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5D8F3E4C" w:rsidR="00F110CD" w:rsidRPr="00192796" w:rsidRDefault="00F110CD" w:rsidP="13631AD5">
      <w:pPr>
        <w:pStyle w:val="Header"/>
        <w:tabs>
          <w:tab w:val="right" w:pos="9639"/>
        </w:tabs>
        <w:rPr>
          <w:noProof w:val="0"/>
          <w:sz w:val="24"/>
          <w:szCs w:val="24"/>
        </w:rPr>
      </w:pPr>
      <w:bookmarkStart w:id="0" w:name="_Hlk37418177"/>
      <w:r w:rsidRPr="13631AD5">
        <w:rPr>
          <w:noProof w:val="0"/>
          <w:sz w:val="24"/>
          <w:szCs w:val="24"/>
        </w:rPr>
        <w:t>3GPP TSG RA</w:t>
      </w:r>
      <w:r w:rsidR="00BA1872" w:rsidRPr="13631AD5">
        <w:rPr>
          <w:noProof w:val="0"/>
          <w:sz w:val="24"/>
          <w:szCs w:val="24"/>
        </w:rPr>
        <w:t xml:space="preserve">N WG1 </w:t>
      </w:r>
      <w:r w:rsidR="00B65452" w:rsidRPr="13631AD5">
        <w:rPr>
          <w:noProof w:val="0"/>
          <w:sz w:val="24"/>
          <w:szCs w:val="24"/>
        </w:rPr>
        <w:t>#</w:t>
      </w:r>
      <w:r w:rsidR="00191E79" w:rsidRPr="13631AD5">
        <w:rPr>
          <w:noProof w:val="0"/>
          <w:sz w:val="24"/>
          <w:szCs w:val="24"/>
        </w:rPr>
        <w:t>1</w:t>
      </w:r>
      <w:r w:rsidR="00445815" w:rsidRPr="13631AD5">
        <w:rPr>
          <w:noProof w:val="0"/>
          <w:sz w:val="24"/>
          <w:szCs w:val="24"/>
        </w:rPr>
        <w:t>1</w:t>
      </w:r>
      <w:r w:rsidR="263108E6" w:rsidRPr="13631AD5">
        <w:rPr>
          <w:noProof w:val="0"/>
          <w:sz w:val="24"/>
          <w:szCs w:val="24"/>
        </w:rPr>
        <w:t>2</w:t>
      </w:r>
      <w:r>
        <w:tab/>
      </w:r>
      <w:r w:rsidR="00BF4EC8" w:rsidRPr="00BF4EC8">
        <w:rPr>
          <w:noProof w:val="0"/>
          <w:sz w:val="24"/>
          <w:szCs w:val="24"/>
        </w:rPr>
        <w:t>R1-2301655</w:t>
      </w:r>
    </w:p>
    <w:bookmarkEnd w:id="0"/>
    <w:p w14:paraId="7A2A4539" w14:textId="31428063" w:rsidR="291F12C9" w:rsidRDefault="291F12C9" w:rsidP="13631AD5">
      <w:pPr>
        <w:pStyle w:val="Header"/>
        <w:rPr>
          <w:noProof w:val="0"/>
        </w:rPr>
      </w:pPr>
      <w:r w:rsidRPr="13631AD5">
        <w:rPr>
          <w:rFonts w:eastAsia="Arial" w:cs="Arial"/>
          <w:bCs/>
          <w:noProof w:val="0"/>
          <w:color w:val="000000" w:themeColor="text1"/>
          <w:sz w:val="24"/>
          <w:szCs w:val="24"/>
        </w:rPr>
        <w:t>Athens, Greece, Feb</w:t>
      </w:r>
      <w:r w:rsidR="00BF4EC8">
        <w:rPr>
          <w:rFonts w:eastAsia="Arial" w:cs="Arial"/>
          <w:bCs/>
          <w:noProof w:val="0"/>
          <w:color w:val="000000" w:themeColor="text1"/>
          <w:sz w:val="24"/>
          <w:szCs w:val="24"/>
        </w:rPr>
        <w:t>ruary 27</w:t>
      </w:r>
      <w:r w:rsidRPr="13631AD5">
        <w:rPr>
          <w:rFonts w:eastAsia="Arial" w:cs="Arial"/>
          <w:bCs/>
          <w:noProof w:val="0"/>
          <w:color w:val="000000" w:themeColor="text1"/>
          <w:sz w:val="24"/>
          <w:szCs w:val="24"/>
        </w:rPr>
        <w:t xml:space="preserve"> – Mar</w:t>
      </w:r>
      <w:r w:rsidR="00BF4EC8">
        <w:rPr>
          <w:rFonts w:eastAsia="Arial" w:cs="Arial"/>
          <w:bCs/>
          <w:noProof w:val="0"/>
          <w:color w:val="000000" w:themeColor="text1"/>
          <w:sz w:val="24"/>
          <w:szCs w:val="24"/>
        </w:rPr>
        <w:t>ch 3</w:t>
      </w:r>
      <w:r w:rsidRPr="13631AD5">
        <w:rPr>
          <w:rFonts w:eastAsia="Arial" w:cs="Arial"/>
          <w:bCs/>
          <w:noProof w:val="0"/>
          <w:color w:val="000000" w:themeColor="text1"/>
          <w:sz w:val="24"/>
          <w:szCs w:val="24"/>
        </w:rPr>
        <w:t>, 2023</w:t>
      </w:r>
    </w:p>
    <w:p w14:paraId="2CFE1919" w14:textId="77777777" w:rsidR="00850D96" w:rsidRPr="00850D96" w:rsidRDefault="00850D96" w:rsidP="00CA26CE">
      <w:pPr>
        <w:pStyle w:val="Header"/>
        <w:rPr>
          <w:bCs/>
          <w:noProof w:val="0"/>
          <w:sz w:val="24"/>
          <w:lang w:val="en-GB" w:eastAsia="ja-JP"/>
        </w:rPr>
      </w:pPr>
    </w:p>
    <w:p w14:paraId="30E02941" w14:textId="7623DE6F" w:rsidR="0034111C" w:rsidRPr="001E5981" w:rsidRDefault="2DE91D9E" w:rsidP="00FE186C">
      <w:pPr>
        <w:pStyle w:val="CRCoverPage"/>
        <w:spacing w:line="259" w:lineRule="auto"/>
        <w:rPr>
          <w:rFonts w:cs="Arial"/>
          <w:b/>
          <w:bCs/>
          <w:sz w:val="24"/>
          <w:szCs w:val="24"/>
          <w:lang w:val="en-US" w:eastAsia="ja-JP"/>
        </w:rPr>
      </w:pPr>
      <w:r w:rsidRPr="67EF1FC8">
        <w:rPr>
          <w:rFonts w:cs="Arial"/>
          <w:b/>
          <w:bCs/>
          <w:sz w:val="24"/>
          <w:szCs w:val="24"/>
        </w:rPr>
        <w:t>Agenda item:</w:t>
      </w:r>
      <w:r w:rsidR="0034111C">
        <w:tab/>
      </w:r>
      <w:r w:rsidR="0034111C">
        <w:tab/>
      </w:r>
      <w:r w:rsidR="0AC6A8CB" w:rsidRPr="000C0272">
        <w:rPr>
          <w:rFonts w:cs="Arial"/>
          <w:b/>
          <w:sz w:val="24"/>
          <w:szCs w:val="24"/>
        </w:rPr>
        <w:t>9.1</w:t>
      </w:r>
      <w:r w:rsidR="310B2A82" w:rsidRPr="000965EE">
        <w:rPr>
          <w:rFonts w:cs="Arial"/>
          <w:b/>
          <w:sz w:val="24"/>
          <w:szCs w:val="24"/>
        </w:rPr>
        <w:t>4</w:t>
      </w:r>
      <w:r w:rsidR="0AC6A8CB" w:rsidRPr="000965EE">
        <w:rPr>
          <w:rFonts w:cs="Arial"/>
          <w:b/>
          <w:sz w:val="24"/>
          <w:szCs w:val="24"/>
        </w:rPr>
        <w:t>.2</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436736D6"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3370C0">
        <w:rPr>
          <w:rFonts w:ascii="Arial" w:hAnsi="Arial" w:cs="Arial"/>
          <w:b/>
          <w:bCs/>
          <w:sz w:val="24"/>
        </w:rPr>
        <w:t>RAN1 impacts for power domain enhancements</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r w:rsidRPr="0016316A">
        <w:t>Introduction</w:t>
      </w:r>
    </w:p>
    <w:p w14:paraId="67EDD142" w14:textId="4C981B20"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rPr>
        <w:t>This contribution relates to a work item agreed in RAN#94-e, namely “</w:t>
      </w:r>
      <w:r w:rsidRPr="00F433DA">
        <w:rPr>
          <w:rStyle w:val="normaltextrun"/>
          <w:i/>
          <w:iCs/>
          <w:sz w:val="20"/>
          <w:szCs w:val="20"/>
          <w:lang w:val="en-GB"/>
        </w:rPr>
        <w:t>Further NR coverage enhancements</w:t>
      </w:r>
      <w:r>
        <w:rPr>
          <w:rStyle w:val="normaltextrun"/>
          <w:sz w:val="20"/>
          <w:szCs w:val="20"/>
          <w:lang w:val="en-GB"/>
        </w:rPr>
        <w:t>” (the WI was revised in RAN#</w:t>
      </w:r>
      <w:r w:rsidR="003370C0">
        <w:rPr>
          <w:rStyle w:val="normaltextrun"/>
          <w:sz w:val="20"/>
          <w:szCs w:val="20"/>
          <w:lang w:val="en-GB"/>
        </w:rPr>
        <w:t xml:space="preserve">96 </w:t>
      </w:r>
      <w:r>
        <w:rPr>
          <w:rStyle w:val="normaltextrun"/>
          <w:sz w:val="20"/>
          <w:szCs w:val="20"/>
          <w:lang w:val="en-GB"/>
        </w:rPr>
        <w:t>[1]</w:t>
      </w:r>
      <w:r w:rsidR="003370C0">
        <w:rPr>
          <w:rStyle w:val="normaltextrun"/>
          <w:sz w:val="20"/>
          <w:szCs w:val="20"/>
          <w:lang w:val="en-GB"/>
        </w:rPr>
        <w:t>)</w:t>
      </w:r>
      <w:r>
        <w:rPr>
          <w:rStyle w:val="normaltextrun"/>
          <w:sz w:val="20"/>
          <w:szCs w:val="20"/>
          <w:lang w:val="en-GB"/>
        </w:rPr>
        <w:t>. In this paper we consider power domain enhancements and the following objectives captured in the WID:</w:t>
      </w:r>
      <w:r>
        <w:rPr>
          <w:rStyle w:val="eop"/>
          <w:sz w:val="20"/>
          <w:szCs w:val="20"/>
        </w:rPr>
        <w:t> </w:t>
      </w:r>
    </w:p>
    <w:p w14:paraId="2981C8B7"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25A0A1D3" w14:textId="77777777" w:rsidR="003370C0" w:rsidRPr="003370C0" w:rsidRDefault="003370C0" w:rsidP="003E4079">
      <w:pPr>
        <w:pStyle w:val="paragraph"/>
        <w:numPr>
          <w:ilvl w:val="0"/>
          <w:numId w:val="5"/>
        </w:numPr>
        <w:spacing w:before="0" w:beforeAutospacing="0" w:after="0" w:afterAutospacing="0"/>
        <w:rPr>
          <w:rStyle w:val="normaltextrun"/>
          <w:i/>
          <w:color w:val="0070C0"/>
          <w:sz w:val="20"/>
          <w:szCs w:val="20"/>
        </w:rPr>
      </w:pPr>
      <w:r w:rsidRPr="003370C0">
        <w:rPr>
          <w:rStyle w:val="normaltextrun"/>
          <w:i/>
          <w:color w:val="0070C0"/>
          <w:sz w:val="20"/>
          <w:szCs w:val="20"/>
        </w:rPr>
        <w:t xml:space="preserve">Study and if </w:t>
      </w:r>
      <w:proofErr w:type="gramStart"/>
      <w:r w:rsidRPr="003370C0">
        <w:rPr>
          <w:rStyle w:val="normaltextrun"/>
          <w:i/>
          <w:color w:val="0070C0"/>
          <w:sz w:val="20"/>
          <w:szCs w:val="20"/>
        </w:rPr>
        <w:t>necessary</w:t>
      </w:r>
      <w:proofErr w:type="gramEnd"/>
      <w:r w:rsidRPr="003370C0">
        <w:rPr>
          <w:rStyle w:val="normaltextrun"/>
          <w:i/>
          <w:color w:val="0070C0"/>
          <w:sz w:val="20"/>
          <w:szCs w:val="20"/>
        </w:rPr>
        <w:t xml:space="preserve"> specify following power domain enhancements</w:t>
      </w:r>
    </w:p>
    <w:p w14:paraId="1E6CD0B4"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realize increasing UE power high limit for CA and DC based on Rel-17 RAN4 work on "Increasing UE power high limit for CA and DC", in compliance with relevant regulations (RAN4, RAN1)</w:t>
      </w:r>
    </w:p>
    <w:p w14:paraId="4F8F53F2"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reduce MPR/PAR, including frequency domain spectrum shaping with and without spectrum extension for DFT-S-OFDM and tone reservation (RAN4, RAN1)</w:t>
      </w:r>
    </w:p>
    <w:p w14:paraId="5E3A868E"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0648DC2B" w14:textId="59F45EDF" w:rsidR="00945C7F" w:rsidRDefault="007F458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lang w:val="en-GB"/>
        </w:rPr>
        <w:t xml:space="preserve">We discuss the scope of power domain enhancements </w:t>
      </w:r>
      <w:r w:rsidR="00446BBC">
        <w:rPr>
          <w:rStyle w:val="normaltextrun"/>
          <w:sz w:val="20"/>
          <w:szCs w:val="20"/>
        </w:rPr>
        <w:t>and</w:t>
      </w:r>
      <w:r>
        <w:rPr>
          <w:rStyle w:val="normaltextrun"/>
          <w:sz w:val="20"/>
          <w:szCs w:val="20"/>
          <w:lang w:val="en-GB"/>
        </w:rPr>
        <w:t xml:space="preserve"> RAN1 specification impacts</w:t>
      </w:r>
      <w:r w:rsidR="003370C0">
        <w:rPr>
          <w:rStyle w:val="normaltextrun"/>
          <w:sz w:val="20"/>
          <w:szCs w:val="20"/>
          <w:lang w:val="en-GB"/>
        </w:rPr>
        <w:t>.</w:t>
      </w:r>
      <w:r w:rsidR="000D5CE2">
        <w:rPr>
          <w:rStyle w:val="normaltextrun"/>
          <w:sz w:val="20"/>
          <w:szCs w:val="20"/>
          <w:lang w:val="en-GB"/>
        </w:rPr>
        <w:t xml:space="preserve"> </w:t>
      </w:r>
      <w:r w:rsidR="00E13B22">
        <w:rPr>
          <w:rStyle w:val="normaltextrun"/>
          <w:sz w:val="20"/>
          <w:szCs w:val="20"/>
        </w:rPr>
        <w:t xml:space="preserve">We also provide receiver performance results according to the assumptions agreed in RAN1 #111. </w:t>
      </w:r>
    </w:p>
    <w:p w14:paraId="6C2E64B3" w14:textId="684DA5F9" w:rsidR="008B73FA" w:rsidRDefault="008B73FA" w:rsidP="0099307C">
      <w:bookmarkStart w:id="1" w:name="_Hlk510705081"/>
    </w:p>
    <w:p w14:paraId="44AABDDF" w14:textId="703504CC" w:rsidR="003370C0" w:rsidRDefault="7FC93E00" w:rsidP="003370C0">
      <w:pPr>
        <w:pStyle w:val="Heading1"/>
      </w:pPr>
      <w:r>
        <w:t>C</w:t>
      </w:r>
      <w:r w:rsidR="1FB4E02D">
        <w:t>A/DC objective</w:t>
      </w:r>
      <w:r w:rsidR="00282E0B">
        <w:t xml:space="preserve"> discussion</w:t>
      </w:r>
    </w:p>
    <w:p w14:paraId="6DD6B1B6" w14:textId="0A04DE6F" w:rsidR="0026560B" w:rsidRDefault="0026560B" w:rsidP="00104F2F">
      <w:pPr>
        <w:pStyle w:val="Heading2"/>
      </w:pPr>
      <w:r>
        <w:t xml:space="preserve">Rel-17 increased UE power high limit for CA and DC </w:t>
      </w:r>
    </w:p>
    <w:p w14:paraId="7B000D85" w14:textId="633D37D5" w:rsidR="70062AD6" w:rsidRDefault="007F6584" w:rsidP="00E83707">
      <w:pPr>
        <w:jc w:val="both"/>
      </w:pPr>
      <w:r>
        <w:t>R</w:t>
      </w:r>
      <w:bookmarkEnd w:id="1"/>
      <w:r w:rsidR="70062AD6" w:rsidRPr="002C220F">
        <w:t>el-17</w:t>
      </w:r>
      <w:r>
        <w:t xml:space="preserve"> included</w:t>
      </w:r>
      <w:r w:rsidR="70062AD6" w:rsidRPr="002C220F">
        <w:t xml:space="preserve"> </w:t>
      </w:r>
      <w:r w:rsidR="00502D47">
        <w:t>a</w:t>
      </w:r>
      <w:r w:rsidR="70062AD6" w:rsidRPr="002C220F">
        <w:t xml:space="preserve"> Work Item on </w:t>
      </w:r>
      <w:r w:rsidR="00963C2B">
        <w:t>i</w:t>
      </w:r>
      <w:r w:rsidR="70062AD6" w:rsidRPr="002C220F">
        <w:t xml:space="preserve">ncreasing UE </w:t>
      </w:r>
      <w:r w:rsidR="00963C2B">
        <w:t>p</w:t>
      </w:r>
      <w:r w:rsidR="70062AD6" w:rsidRPr="002C220F">
        <w:t xml:space="preserve">ower high limit for CA and DC </w:t>
      </w:r>
      <w:r w:rsidR="70062AD6" w:rsidRPr="002C220F">
        <w:fldChar w:fldCharType="begin"/>
      </w:r>
      <w:r w:rsidR="70062AD6" w:rsidRPr="002C220F">
        <w:instrText xml:space="preserve"> REF _Ref114827634 \n \h </w:instrText>
      </w:r>
      <w:r w:rsidR="009F783E">
        <w:instrText xml:space="preserve"> \* MERGEFORMAT </w:instrText>
      </w:r>
      <w:r w:rsidR="70062AD6" w:rsidRPr="002C220F">
        <w:fldChar w:fldCharType="separate"/>
      </w:r>
      <w:r w:rsidR="006264B1" w:rsidRPr="002C220F">
        <w:t>[</w:t>
      </w:r>
      <w:r w:rsidR="00E2786F">
        <w:t>4</w:t>
      </w:r>
      <w:r w:rsidR="006264B1" w:rsidRPr="002C220F">
        <w:t>]</w:t>
      </w:r>
      <w:r w:rsidR="70062AD6" w:rsidRPr="002C220F">
        <w:fldChar w:fldCharType="end"/>
      </w:r>
      <w:r>
        <w:t xml:space="preserve">, </w:t>
      </w:r>
      <w:r>
        <w:fldChar w:fldCharType="begin"/>
      </w:r>
      <w:r>
        <w:instrText xml:space="preserve"> REF _Ref115029346 \r \h </w:instrText>
      </w:r>
      <w:r w:rsidR="00E83707">
        <w:instrText xml:space="preserve"> \* MERGEFORMAT </w:instrText>
      </w:r>
      <w:r>
        <w:fldChar w:fldCharType="separate"/>
      </w:r>
      <w:r>
        <w:t>[</w:t>
      </w:r>
      <w:r w:rsidR="00E2786F">
        <w:t>5</w:t>
      </w:r>
      <w:r>
        <w:t>]</w:t>
      </w:r>
      <w:r>
        <w:fldChar w:fldCharType="end"/>
      </w:r>
      <w:r w:rsidR="00E83707">
        <w:t xml:space="preserve">. The WI </w:t>
      </w:r>
      <w:r w:rsidR="70062AD6" w:rsidRPr="002C220F">
        <w:t>introduce</w:t>
      </w:r>
      <w:r w:rsidR="00E83707">
        <w:t>d</w:t>
      </w:r>
      <w:r w:rsidR="70062AD6" w:rsidRPr="002C220F">
        <w:t xml:space="preserve"> a new </w:t>
      </w:r>
      <w:r w:rsidR="00E83707">
        <w:t xml:space="preserve">maximum output power (MOP) </w:t>
      </w:r>
      <w:r w:rsidR="70062AD6" w:rsidRPr="002C220F">
        <w:t xml:space="preserve">capability </w:t>
      </w:r>
      <w:proofErr w:type="spellStart"/>
      <w:r w:rsidR="00C60AAE" w:rsidRPr="002C220F">
        <w:rPr>
          <w:i/>
          <w:iCs/>
        </w:rPr>
        <w:t>HigherPowerLimitCADC</w:t>
      </w:r>
      <w:proofErr w:type="spellEnd"/>
      <w:r w:rsidR="00C60AAE" w:rsidRPr="00E61668">
        <w:t xml:space="preserve"> </w:t>
      </w:r>
      <w:proofErr w:type="gramStart"/>
      <w:r w:rsidR="00E83707">
        <w:t>in particular for</w:t>
      </w:r>
      <w:proofErr w:type="gramEnd"/>
      <w:r w:rsidR="70062AD6" w:rsidRPr="002C220F">
        <w:t xml:space="preserve"> a UE supporting PC3 (23dBm) in one band (TDD or FDD) and PC2 (26dBm) in another band (TDD)</w:t>
      </w:r>
      <w:r w:rsidR="00E83707">
        <w:t xml:space="preserve">. With the new MOP </w:t>
      </w:r>
      <w:proofErr w:type="gramStart"/>
      <w:r w:rsidR="00E83707">
        <w:t>capability</w:t>
      </w:r>
      <w:proofErr w:type="gramEnd"/>
      <w:r w:rsidR="00E83707">
        <w:t xml:space="preserve"> the UE</w:t>
      </w:r>
      <w:r w:rsidR="70062AD6" w:rsidRPr="002C220F">
        <w:t xml:space="preserve"> </w:t>
      </w:r>
      <w:r w:rsidR="00B05F5C">
        <w:t xml:space="preserve">indicating PC2 as CA or DC configuration </w:t>
      </w:r>
      <w:r w:rsidR="70062AD6" w:rsidRPr="002C220F">
        <w:t>c</w:t>
      </w:r>
      <w:r w:rsidR="00C60AAE">
        <w:t>an</w:t>
      </w:r>
      <w:r w:rsidR="70062AD6" w:rsidRPr="002C220F">
        <w:t xml:space="preserve"> use the full power from both P</w:t>
      </w:r>
      <w:r w:rsidR="00E83707">
        <w:t>A</w:t>
      </w:r>
      <w:r w:rsidR="70062AD6" w:rsidRPr="002C220F">
        <w:t>s</w:t>
      </w:r>
      <w:r w:rsidR="00E83707">
        <w:t xml:space="preserve"> corresponding to maximum composite power of 27.8 dBm while Rel-16 UE would</w:t>
      </w:r>
      <w:r w:rsidR="00C60AAE">
        <w:t xml:space="preserve"> </w:t>
      </w:r>
      <w:r w:rsidR="00787929">
        <w:t>be</w:t>
      </w:r>
      <w:r w:rsidR="00C60AAE">
        <w:t xml:space="preserve"> </w:t>
      </w:r>
      <w:r w:rsidR="70062AD6" w:rsidRPr="002C220F">
        <w:t xml:space="preserve">limited to </w:t>
      </w:r>
      <w:r w:rsidR="00C60AAE">
        <w:t>PC2 (</w:t>
      </w:r>
      <w:r w:rsidR="70062AD6" w:rsidRPr="002C220F">
        <w:t>26dBm</w:t>
      </w:r>
      <w:r w:rsidR="00C60AAE">
        <w:t>) in CA or DC configuration</w:t>
      </w:r>
      <w:r w:rsidR="70062AD6" w:rsidRPr="002C220F">
        <w:t>. H</w:t>
      </w:r>
      <w:r w:rsidR="00787929">
        <w:t>ence</w:t>
      </w:r>
      <w:r w:rsidR="70062AD6" w:rsidRPr="002C220F">
        <w:t xml:space="preserve">, </w:t>
      </w:r>
      <w:r w:rsidR="00787929">
        <w:t>the</w:t>
      </w:r>
      <w:r w:rsidR="70062AD6">
        <w:t xml:space="preserve"> </w:t>
      </w:r>
      <w:r w:rsidR="70062AD6" w:rsidRPr="002C220F">
        <w:t>new capability</w:t>
      </w:r>
      <w:r w:rsidR="29359E2D" w:rsidRPr="002C220F">
        <w:t xml:space="preserve"> (per band combination)</w:t>
      </w:r>
      <w:r w:rsidR="70062AD6" w:rsidRPr="002C220F">
        <w:t xml:space="preserve"> </w:t>
      </w:r>
      <w:r w:rsidR="007646C4">
        <w:t xml:space="preserve">lifts the limitation due to PC2 CA or DC configuration and </w:t>
      </w:r>
      <w:r w:rsidR="70062AD6" w:rsidRPr="002C220F">
        <w:t>allows UE to transmit maximum</w:t>
      </w:r>
      <w:r w:rsidR="007F458F">
        <w:t xml:space="preserve"> power</w:t>
      </w:r>
      <w:r w:rsidR="70062AD6" w:rsidRPr="002C220F">
        <w:t xml:space="preserve"> in both carriers, i.e., 27.8</w:t>
      </w:r>
      <w:r w:rsidR="00B05F5C">
        <w:t xml:space="preserve"> </w:t>
      </w:r>
      <w:r w:rsidR="70062AD6" w:rsidRPr="002C220F">
        <w:t xml:space="preserve">dBm altogether.  </w:t>
      </w:r>
    </w:p>
    <w:p w14:paraId="22E7ACB1" w14:textId="7ECE1521" w:rsidR="00040EA3" w:rsidRDefault="00040EA3" w:rsidP="002C220F">
      <w:pPr>
        <w:tabs>
          <w:tab w:val="right" w:pos="9639"/>
        </w:tabs>
        <w:spacing w:after="60"/>
        <w:jc w:val="both"/>
      </w:pPr>
      <w:r>
        <w:t>In inter-band CA, UE sets its total configured maximum output power P</w:t>
      </w:r>
      <w:r w:rsidRPr="002C220F">
        <w:rPr>
          <w:vertAlign w:val="subscript"/>
        </w:rPr>
        <w:t>CMAX</w:t>
      </w:r>
      <w:r>
        <w:t xml:space="preserve"> between the lower and upper bounds given by </w:t>
      </w:r>
    </w:p>
    <w:p w14:paraId="78DBB636" w14:textId="77777777" w:rsidR="0045680B" w:rsidRDefault="0045680B" w:rsidP="0045680B">
      <w:pPr>
        <w:pStyle w:val="EQ"/>
        <w:jc w:val="center"/>
        <w:rPr>
          <w:lang w:bidi="bn-IN"/>
        </w:rPr>
      </w:pPr>
      <w:r>
        <w:rPr>
          <w:lang w:bidi="bn-IN"/>
        </w:rPr>
        <w:t>P</w:t>
      </w:r>
      <w:r>
        <w:rPr>
          <w:vertAlign w:val="subscript"/>
          <w:lang w:bidi="bn-IN"/>
        </w:rPr>
        <w:t>CMAX_L</w:t>
      </w:r>
      <w:r>
        <w:t xml:space="preserve"> = </w:t>
      </w:r>
      <w:r>
        <w:rPr>
          <w:lang w:bidi="bn-IN"/>
        </w:rPr>
        <w:t>MIN {10log</w:t>
      </w:r>
      <w:r>
        <w:rPr>
          <w:vertAlign w:val="subscript"/>
          <w:lang w:bidi="bn-IN"/>
        </w:rPr>
        <w:t>10</w:t>
      </w:r>
      <w:r>
        <w:t>∑</w:t>
      </w:r>
      <w:r>
        <w:rPr>
          <w:lang w:bidi="bn-IN"/>
        </w:rPr>
        <w:t xml:space="preserve"> MIN [ p</w:t>
      </w:r>
      <w:r>
        <w:rPr>
          <w:vertAlign w:val="subscript"/>
          <w:lang w:bidi="bn-IN"/>
        </w:rPr>
        <w:t>EMAX,c</w:t>
      </w:r>
      <w:r>
        <w:rPr>
          <w:lang w:bidi="bn-IN"/>
        </w:rPr>
        <w:t>/</w:t>
      </w:r>
      <w:r>
        <w:rPr>
          <w:vertAlign w:val="subscript"/>
          <w:lang w:bidi="bn-IN"/>
        </w:rPr>
        <w:t xml:space="preserve"> </w:t>
      </w:r>
      <w:r>
        <w:rPr>
          <w:lang w:bidi="bn-IN"/>
        </w:rPr>
        <w:t>(</w:t>
      </w:r>
      <w:r>
        <w:rPr>
          <w:rFonts w:ascii="Symbol" w:hAnsi="Symbol"/>
          <w:lang w:bidi="bn-IN"/>
        </w:rPr>
        <w:t>D</w:t>
      </w:r>
      <w:r>
        <w:rPr>
          <w:lang w:bidi="bn-IN"/>
        </w:rPr>
        <w:t>t</w:t>
      </w:r>
      <w:r>
        <w:rPr>
          <w:vertAlign w:val="subscript"/>
          <w:lang w:bidi="bn-IN"/>
        </w:rPr>
        <w:t>C</w:t>
      </w:r>
      <w:r>
        <w:rPr>
          <w:vertAlign w:val="subscript"/>
          <w:lang w:eastAsia="zh-CN" w:bidi="bn-IN"/>
        </w:rPr>
        <w:t>,c</w:t>
      </w:r>
      <w:r>
        <w:rPr>
          <w:lang w:eastAsia="zh-CN" w:bidi="bn-IN"/>
        </w:rPr>
        <w:t>)</w:t>
      </w:r>
      <w:r>
        <w:rPr>
          <w:lang w:bidi="bn-IN"/>
        </w:rPr>
        <w:t>,  p</w:t>
      </w:r>
      <w:r>
        <w:rPr>
          <w:vertAlign w:val="subscript"/>
          <w:lang w:bidi="bn-IN"/>
        </w:rPr>
        <w:t>PowerClass.c</w:t>
      </w:r>
      <w:r>
        <w:t>/</w:t>
      </w:r>
      <w:r>
        <w:rPr>
          <w:lang w:bidi="bn-IN"/>
        </w:rPr>
        <w:t>(MAX(mpr</w:t>
      </w:r>
      <w:r>
        <w:rPr>
          <w:vertAlign w:val="subscript"/>
          <w:lang w:bidi="bn-IN"/>
        </w:rPr>
        <w:t>c</w:t>
      </w:r>
      <w:r>
        <w:rPr>
          <w:lang w:bidi="bn-IN"/>
        </w:rPr>
        <w:t>·</w:t>
      </w:r>
      <w:r>
        <w:rPr>
          <w:lang w:eastAsia="zh-CN"/>
        </w:rPr>
        <w:t>∆mpr</w:t>
      </w:r>
      <w:r>
        <w:rPr>
          <w:vertAlign w:val="subscript"/>
          <w:lang w:eastAsia="zh-CN"/>
        </w:rPr>
        <w:t>c</w:t>
      </w:r>
      <w:r>
        <w:rPr>
          <w:lang w:bidi="bn-IN"/>
        </w:rPr>
        <w:t>, a-mpr</w:t>
      </w:r>
      <w:r>
        <w:rPr>
          <w:vertAlign w:val="subscript"/>
          <w:lang w:bidi="bn-IN"/>
        </w:rPr>
        <w:t>c</w:t>
      </w:r>
      <w:r>
        <w:rPr>
          <w:lang w:bidi="bn-IN"/>
        </w:rPr>
        <w:t>)·</w:t>
      </w:r>
      <w:r>
        <w:rPr>
          <w:rFonts w:ascii="Symbol" w:hAnsi="Symbol"/>
          <w:lang w:bidi="bn-IN"/>
        </w:rPr>
        <w:t>D</w:t>
      </w:r>
      <w:r>
        <w:rPr>
          <w:lang w:bidi="bn-IN"/>
        </w:rPr>
        <w:t>t</w:t>
      </w:r>
      <w:r>
        <w:rPr>
          <w:vertAlign w:val="subscript"/>
          <w:lang w:bidi="bn-IN"/>
        </w:rPr>
        <w:t xml:space="preserve">C,c </w:t>
      </w:r>
      <w:r>
        <w:rPr>
          <w:lang w:bidi="bn-IN"/>
        </w:rPr>
        <w:t>·</w:t>
      </w:r>
      <w:r>
        <w:rPr>
          <w:rFonts w:ascii="Symbol" w:hAnsi="Symbol"/>
          <w:lang w:bidi="bn-IN"/>
        </w:rPr>
        <w:t>D</w:t>
      </w:r>
      <w:r>
        <w:rPr>
          <w:lang w:bidi="bn-IN"/>
        </w:rPr>
        <w:t>t</w:t>
      </w:r>
      <w:r>
        <w:rPr>
          <w:vertAlign w:val="subscript"/>
          <w:lang w:eastAsia="zh-CN" w:bidi="bn-IN"/>
        </w:rPr>
        <w:t>IB,c</w:t>
      </w:r>
      <w:r>
        <w:rPr>
          <w:lang w:bidi="bn-IN"/>
        </w:rPr>
        <w:t>·</w:t>
      </w:r>
      <w:r>
        <w:rPr>
          <w:rFonts w:ascii="Symbol" w:hAnsi="Symbol"/>
          <w:lang w:bidi="bn-IN"/>
        </w:rPr>
        <w:t>D</w:t>
      </w:r>
      <w:r>
        <w:rPr>
          <w:lang w:bidi="bn-IN"/>
        </w:rPr>
        <w:t>t</w:t>
      </w:r>
      <w:r>
        <w:rPr>
          <w:vertAlign w:val="subscript"/>
          <w:lang w:eastAsia="zh-CN"/>
        </w:rPr>
        <w:t>RxSRS</w:t>
      </w:r>
      <w:r>
        <w:rPr>
          <w:vertAlign w:val="subscript"/>
          <w:lang w:eastAsia="zh-CN" w:bidi="bn-IN"/>
        </w:rPr>
        <w:t>,c</w:t>
      </w:r>
      <w:r>
        <w:rPr>
          <w:lang w:bidi="bn-IN"/>
        </w:rPr>
        <w:t>)</w:t>
      </w:r>
      <w:r>
        <w:rPr>
          <w:vertAlign w:val="subscript"/>
          <w:lang w:bidi="bn-IN"/>
        </w:rPr>
        <w:t xml:space="preserve"> </w:t>
      </w:r>
      <w:r>
        <w:rPr>
          <w:lang w:bidi="bn-IN"/>
        </w:rPr>
        <w:t>, p</w:t>
      </w:r>
      <w:r>
        <w:rPr>
          <w:vertAlign w:val="subscript"/>
          <w:lang w:bidi="bn-IN"/>
        </w:rPr>
        <w:t>PowerClass,c</w:t>
      </w:r>
      <w:r>
        <w:t>/</w:t>
      </w:r>
      <w:r>
        <w:rPr>
          <w:lang w:bidi="bn-IN"/>
        </w:rPr>
        <w:t>pmpr</w:t>
      </w:r>
      <w:r>
        <w:rPr>
          <w:vertAlign w:val="subscript"/>
          <w:lang w:bidi="bn-IN"/>
        </w:rPr>
        <w:t>c</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4F718173" w14:textId="56F25623" w:rsidR="00040EA3" w:rsidRDefault="00040EA3" w:rsidP="002C220F">
      <w:pPr>
        <w:spacing w:after="60"/>
        <w:jc w:val="both"/>
        <w:rPr>
          <w:lang w:bidi="bn-IN"/>
        </w:rPr>
      </w:pPr>
      <w:r>
        <w:rPr>
          <w:lang w:bidi="bn-IN"/>
        </w:rPr>
        <w:t xml:space="preserve">and </w:t>
      </w:r>
    </w:p>
    <w:p w14:paraId="4A0FDAB6" w14:textId="77777777" w:rsidR="0045680B" w:rsidRDefault="0045680B" w:rsidP="0045680B">
      <w:pPr>
        <w:pStyle w:val="EQ"/>
        <w:rPr>
          <w:lang w:eastAsia="zh-CN"/>
        </w:rPr>
      </w:pPr>
      <w:r>
        <w:rPr>
          <w:lang w:bidi="bn-IN"/>
        </w:rPr>
        <w:tab/>
        <w:t>P</w:t>
      </w:r>
      <w:r>
        <w:rPr>
          <w:vertAlign w:val="subscript"/>
          <w:lang w:bidi="bn-IN"/>
        </w:rPr>
        <w:t>CMAX_H</w:t>
      </w:r>
      <w:r>
        <w:t xml:space="preserve"> = 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2263C0E6" w14:textId="10261121" w:rsidR="3556C5EA" w:rsidRPr="001F50DA" w:rsidRDefault="00040EA3" w:rsidP="001F50DA">
      <w:pPr>
        <w:jc w:val="both"/>
        <w:rPr>
          <w:b/>
        </w:rPr>
      </w:pPr>
      <w:r>
        <w:rPr>
          <w:lang w:bidi="bn-IN"/>
        </w:rPr>
        <w:t>respectively.</w:t>
      </w:r>
      <w:r w:rsidR="0045680B">
        <w:rPr>
          <w:lang w:bidi="bn-IN"/>
        </w:rPr>
        <w:t xml:space="preserve"> When UE indicates </w:t>
      </w:r>
      <w:proofErr w:type="spellStart"/>
      <w:r w:rsidR="0045680B" w:rsidRPr="00E61668">
        <w:rPr>
          <w:i/>
          <w:iCs/>
        </w:rPr>
        <w:t>HigherPowerLimitCADC</w:t>
      </w:r>
      <w:proofErr w:type="spellEnd"/>
      <w:r w:rsidR="0045680B">
        <w:rPr>
          <w:i/>
          <w:iCs/>
        </w:rPr>
        <w:t xml:space="preserve"> </w:t>
      </w:r>
      <w:r w:rsidR="0045680B">
        <w:rPr>
          <w:lang w:bidi="bn-IN"/>
        </w:rPr>
        <w:t xml:space="preserve">capability for CA configuration (and </w:t>
      </w:r>
      <w:proofErr w:type="spellStart"/>
      <w:r w:rsidR="0045680B">
        <w:rPr>
          <w:lang w:eastAsia="zh-CN"/>
        </w:rPr>
        <w:t>ΔP</w:t>
      </w:r>
      <w:r w:rsidR="0045680B">
        <w:rPr>
          <w:vertAlign w:val="subscript"/>
          <w:lang w:eastAsia="zh-CN"/>
        </w:rPr>
        <w:t>PowerClass</w:t>
      </w:r>
      <w:proofErr w:type="spellEnd"/>
      <w:r w:rsidR="0045680B">
        <w:rPr>
          <w:lang w:bidi="bn-IN"/>
        </w:rPr>
        <w:t xml:space="preserve"> = 0), </w:t>
      </w:r>
      <w:proofErr w:type="spellStart"/>
      <w:proofErr w:type="gramStart"/>
      <w:r w:rsidR="0045680B">
        <w:rPr>
          <w:lang w:bidi="bn-IN"/>
        </w:rPr>
        <w:t>P</w:t>
      </w:r>
      <w:r w:rsidR="0045680B">
        <w:rPr>
          <w:vertAlign w:val="subscript"/>
          <w:lang w:bidi="bn-IN"/>
        </w:rPr>
        <w:t>PowerClass,CA</w:t>
      </w:r>
      <w:proofErr w:type="spellEnd"/>
      <w:proofErr w:type="gramEnd"/>
      <w:r w:rsidR="0045680B">
        <w:rPr>
          <w:vertAlign w:val="subscript"/>
          <w:lang w:bidi="bn-IN"/>
        </w:rPr>
        <w:t xml:space="preserve"> </w:t>
      </w:r>
      <w:r w:rsidR="00745E9A">
        <w:rPr>
          <w:lang w:bidi="bn-IN"/>
        </w:rPr>
        <w:t xml:space="preserve"> </w:t>
      </w:r>
      <w:r w:rsidR="0045680B">
        <w:rPr>
          <w:lang w:bidi="bn-IN"/>
        </w:rPr>
        <w:t>is replaced with 10 log</w:t>
      </w:r>
      <w:r w:rsidR="0045680B">
        <w:rPr>
          <w:vertAlign w:val="subscript"/>
          <w:lang w:bidi="bn-IN"/>
        </w:rPr>
        <w:t>10</w:t>
      </w:r>
      <w:r w:rsidR="0045680B">
        <w:rPr>
          <w:lang w:bidi="bn-IN"/>
        </w:rPr>
        <w:t xml:space="preserve"> </w:t>
      </w:r>
      <w:r w:rsidR="0045680B">
        <w:t xml:space="preserve">∑ </w:t>
      </w:r>
      <w:proofErr w:type="spellStart"/>
      <w:r w:rsidR="0045680B">
        <w:t>p</w:t>
      </w:r>
      <w:r w:rsidR="0045680B">
        <w:rPr>
          <w:vertAlign w:val="subscript"/>
        </w:rPr>
        <w:t>PowerClass,c</w:t>
      </w:r>
      <w:proofErr w:type="spellEnd"/>
      <w:r w:rsidR="0045680B">
        <w:rPr>
          <w:vertAlign w:val="subscript"/>
        </w:rPr>
        <w:t>.</w:t>
      </w:r>
      <w:r w:rsidR="00CF0C18">
        <w:rPr>
          <w:vertAlign w:val="subscript"/>
        </w:rPr>
        <w:t xml:space="preserve"> </w:t>
      </w:r>
      <w:r w:rsidR="00CF0C18">
        <w:t>that is, with sum of cell specific power classes</w:t>
      </w:r>
      <w:r w:rsidR="00787929">
        <w:t>,</w:t>
      </w:r>
      <w:r w:rsidR="00CF0C18">
        <w:t xml:space="preserve"> for both the higher and lower limit of </w:t>
      </w:r>
      <w:r w:rsidR="00787929">
        <w:t xml:space="preserve">the </w:t>
      </w:r>
      <w:r w:rsidR="00CF0C18">
        <w:t>total configured maximum power.</w:t>
      </w:r>
      <w:r w:rsidR="00787929">
        <w:t xml:space="preserve"> </w:t>
      </w:r>
      <w:r w:rsidR="00CF0C18">
        <w:t>During the</w:t>
      </w:r>
      <w:r w:rsidR="70062AD6" w:rsidRPr="002C220F">
        <w:t xml:space="preserve"> work item, </w:t>
      </w:r>
      <w:r w:rsidR="00CF0C18">
        <w:t xml:space="preserve">it was determined that there is no need to change </w:t>
      </w:r>
      <w:r w:rsidR="00F67DA6">
        <w:t xml:space="preserve">Rel-17 </w:t>
      </w:r>
      <w:r w:rsidR="00CF0C18">
        <w:t xml:space="preserve">specifications </w:t>
      </w:r>
      <w:r w:rsidR="00F67DA6">
        <w:t>related to</w:t>
      </w:r>
      <w:r w:rsidR="00CF0C18">
        <w:t xml:space="preserve"> </w:t>
      </w:r>
      <w:r w:rsidR="70062AD6" w:rsidRPr="002C220F">
        <w:t>MSD, MPR</w:t>
      </w:r>
      <w:r w:rsidR="00CF0C18">
        <w:t>,</w:t>
      </w:r>
      <w:r w:rsidR="70062AD6" w:rsidRPr="002C220F">
        <w:t xml:space="preserve"> A-MPR, and SAR </w:t>
      </w:r>
      <w:r w:rsidR="00CF0C18">
        <w:t xml:space="preserve">due to the increasing maximum composite power. </w:t>
      </w:r>
      <w:r w:rsidR="00B05F5C">
        <w:t>Current applicability of t</w:t>
      </w:r>
      <w:r w:rsidR="00CF0C18" w:rsidRPr="00B20D4B">
        <w:t>he</w:t>
      </w:r>
      <w:r w:rsidR="00D14731">
        <w:t xml:space="preserve"> </w:t>
      </w:r>
      <w:proofErr w:type="spellStart"/>
      <w:r w:rsidR="00D14731" w:rsidRPr="00E61668">
        <w:rPr>
          <w:i/>
          <w:iCs/>
        </w:rPr>
        <w:t>HigherPowerLimitCADC</w:t>
      </w:r>
      <w:proofErr w:type="spellEnd"/>
      <w:r w:rsidR="00D14731">
        <w:rPr>
          <w:i/>
          <w:iCs/>
        </w:rPr>
        <w:t xml:space="preserve"> </w:t>
      </w:r>
      <w:r w:rsidR="00D14731">
        <w:t xml:space="preserve">capability is limited </w:t>
      </w:r>
      <w:r w:rsidR="00A5618D">
        <w:t>to</w:t>
      </w:r>
      <w:r w:rsidR="00D14731">
        <w:t xml:space="preserve"> PC2 + PC3 power configurations. </w:t>
      </w:r>
    </w:p>
    <w:p w14:paraId="1441578A" w14:textId="09756E60" w:rsidR="0008578A" w:rsidRPr="001E788F" w:rsidRDefault="00322901" w:rsidP="00487A16">
      <w:pPr>
        <w:spacing w:line="257" w:lineRule="auto"/>
        <w:jc w:val="both"/>
        <w:rPr>
          <w:rFonts w:eastAsia="Times New Roman"/>
        </w:rPr>
      </w:pPr>
      <w:r>
        <w:rPr>
          <w:rFonts w:eastAsia="Times New Roman"/>
        </w:rPr>
        <w:t xml:space="preserve">Maximum uplink duty cycle is a </w:t>
      </w:r>
      <w:r w:rsidR="0008578A">
        <w:rPr>
          <w:rFonts w:eastAsia="Times New Roman"/>
        </w:rPr>
        <w:t xml:space="preserve">closely </w:t>
      </w:r>
      <w:r>
        <w:rPr>
          <w:rFonts w:eastAsia="Times New Roman"/>
        </w:rPr>
        <w:t xml:space="preserve">related feature. </w:t>
      </w:r>
      <w:r w:rsidR="2392A937" w:rsidRPr="001F50DA">
        <w:rPr>
          <w:rFonts w:eastAsia="Times New Roman"/>
        </w:rPr>
        <w:t xml:space="preserve">In the existing specification, UE can indicate capability </w:t>
      </w:r>
      <w:r w:rsidR="2392A937" w:rsidRPr="002C220F">
        <w:rPr>
          <w:rFonts w:eastAsia="Times New Roman"/>
          <w:i/>
          <w:iCs/>
        </w:rPr>
        <w:t>maxUplinkDutyCycle</w:t>
      </w:r>
      <w:r w:rsidR="001E76FC">
        <w:rPr>
          <w:rFonts w:eastAsia="Times New Roman"/>
          <w:i/>
          <w:iCs/>
        </w:rPr>
        <w:t>-interBandCA-</w:t>
      </w:r>
      <w:r w:rsidRPr="002C220F">
        <w:rPr>
          <w:rFonts w:eastAsia="Times New Roman"/>
          <w:i/>
          <w:iCs/>
        </w:rPr>
        <w:t>PC</w:t>
      </w:r>
      <w:r w:rsidR="001E76FC">
        <w:rPr>
          <w:rFonts w:eastAsia="Times New Roman"/>
          <w:i/>
          <w:iCs/>
        </w:rPr>
        <w:t>2</w:t>
      </w:r>
      <w:r w:rsidR="2392A937" w:rsidRPr="002C220F">
        <w:rPr>
          <w:rFonts w:eastAsia="Times New Roman"/>
        </w:rPr>
        <w:t>, which basically indicate</w:t>
      </w:r>
      <w:r w:rsidR="001E76FC">
        <w:rPr>
          <w:rFonts w:eastAsia="Times New Roman"/>
        </w:rPr>
        <w:t>s</w:t>
      </w:r>
      <w:r w:rsidR="2392A937" w:rsidRPr="002C220F">
        <w:rPr>
          <w:rFonts w:eastAsia="Times New Roman"/>
        </w:rPr>
        <w:t xml:space="preserve"> the maximum percentage of </w:t>
      </w:r>
      <w:r w:rsidR="00B05F5C">
        <w:rPr>
          <w:rFonts w:eastAsia="Times New Roman"/>
        </w:rPr>
        <w:t xml:space="preserve">uplink </w:t>
      </w:r>
      <w:r w:rsidR="2392A937" w:rsidRPr="002C220F">
        <w:rPr>
          <w:rFonts w:eastAsia="Times New Roman"/>
        </w:rPr>
        <w:t xml:space="preserve">symbols during a certain evaluation period that </w:t>
      </w:r>
      <w:r w:rsidR="00B05F5C">
        <w:rPr>
          <w:rFonts w:eastAsia="Times New Roman"/>
        </w:rPr>
        <w:t>UE can transmit</w:t>
      </w:r>
      <w:r w:rsidR="2392A937" w:rsidRPr="002C220F">
        <w:rPr>
          <w:rFonts w:eastAsia="Times New Roman"/>
        </w:rPr>
        <w:t xml:space="preserve"> to ensure SAR requirements</w:t>
      </w:r>
      <w:r w:rsidR="0008578A">
        <w:rPr>
          <w:rFonts w:eastAsia="Times New Roman"/>
        </w:rPr>
        <w:t xml:space="preserve"> while using a power class larger than the default UE power class for the band</w:t>
      </w:r>
      <w:r w:rsidR="2392A937" w:rsidRPr="002C220F">
        <w:rPr>
          <w:rFonts w:eastAsia="Times New Roman"/>
        </w:rPr>
        <w:t xml:space="preserve">. </w:t>
      </w:r>
    </w:p>
    <w:p w14:paraId="6875D19B" w14:textId="4529A272" w:rsidR="001E788F" w:rsidRPr="00104F2F" w:rsidRDefault="2392A937" w:rsidP="003B21D7">
      <w:pPr>
        <w:spacing w:line="257" w:lineRule="auto"/>
        <w:jc w:val="both"/>
      </w:pPr>
      <w:r w:rsidRPr="5A5B63A0">
        <w:rPr>
          <w:rFonts w:eastAsia="Times New Roman"/>
        </w:rPr>
        <w:lastRenderedPageBreak/>
        <w:t>Based on th</w:t>
      </w:r>
      <w:r w:rsidR="0008578A" w:rsidRPr="5A5B63A0">
        <w:rPr>
          <w:rFonts w:eastAsia="Times New Roman"/>
        </w:rPr>
        <w:t>e maximum uplink duty cycle</w:t>
      </w:r>
      <w:r w:rsidRPr="5A5B63A0">
        <w:rPr>
          <w:rFonts w:eastAsia="Times New Roman"/>
        </w:rPr>
        <w:t xml:space="preserve">, it is possible to operate using a specific power class </w:t>
      </w:r>
      <w:proofErr w:type="gramStart"/>
      <w:r w:rsidRPr="5A5B63A0">
        <w:rPr>
          <w:rFonts w:eastAsia="Times New Roman"/>
        </w:rPr>
        <w:t>as long as</w:t>
      </w:r>
      <w:proofErr w:type="gramEnd"/>
      <w:r w:rsidRPr="5A5B63A0">
        <w:rPr>
          <w:rFonts w:eastAsia="Times New Roman"/>
        </w:rPr>
        <w:t xml:space="preserve"> the percentage of UL symbols does not exceed</w:t>
      </w:r>
      <w:r w:rsidRPr="5A5B63A0">
        <w:rPr>
          <w:rFonts w:eastAsia="Times New Roman"/>
          <w:i/>
          <w:iCs/>
        </w:rPr>
        <w:t xml:space="preserve"> maxUplinkDutyCycle</w:t>
      </w:r>
      <w:r w:rsidR="001E76FC" w:rsidRPr="5A5B63A0">
        <w:rPr>
          <w:rFonts w:eastAsia="Times New Roman"/>
          <w:i/>
          <w:iCs/>
        </w:rPr>
        <w:t>-interBandCA-</w:t>
      </w:r>
      <w:r w:rsidR="0008578A" w:rsidRPr="5A5B63A0">
        <w:rPr>
          <w:rFonts w:eastAsia="Times New Roman"/>
          <w:i/>
          <w:iCs/>
        </w:rPr>
        <w:t>PC</w:t>
      </w:r>
      <w:r w:rsidR="001E76FC" w:rsidRPr="5A5B63A0">
        <w:rPr>
          <w:rFonts w:eastAsia="Times New Roman"/>
          <w:i/>
          <w:iCs/>
        </w:rPr>
        <w:t>2</w:t>
      </w:r>
      <w:r w:rsidRPr="5A5B63A0">
        <w:rPr>
          <w:rFonts w:eastAsia="Times New Roman"/>
        </w:rPr>
        <w:t xml:space="preserve">. </w:t>
      </w:r>
      <w:proofErr w:type="gramStart"/>
      <w:r w:rsidRPr="5A5B63A0">
        <w:rPr>
          <w:rFonts w:eastAsia="Times New Roman"/>
        </w:rPr>
        <w:t>So</w:t>
      </w:r>
      <w:proofErr w:type="gramEnd"/>
      <w:r w:rsidRPr="5A5B63A0">
        <w:rPr>
          <w:rFonts w:eastAsia="Times New Roman"/>
        </w:rPr>
        <w:t xml:space="preserve"> if for example </w:t>
      </w:r>
      <w:r w:rsidR="6E1709A1" w:rsidRPr="5A5B63A0">
        <w:rPr>
          <w:rFonts w:eastAsia="Times New Roman"/>
        </w:rPr>
        <w:t>a</w:t>
      </w:r>
      <w:r w:rsidRPr="5A5B63A0">
        <w:rPr>
          <w:rFonts w:eastAsia="Times New Roman"/>
        </w:rPr>
        <w:t xml:space="preserve"> UE is configured with 2</w:t>
      </w:r>
      <w:r w:rsidR="001E76FC" w:rsidRPr="5A5B63A0">
        <w:rPr>
          <w:rFonts w:eastAsia="Times New Roman"/>
        </w:rPr>
        <w:t xml:space="preserve">6 </w:t>
      </w:r>
      <w:r w:rsidRPr="5A5B63A0">
        <w:rPr>
          <w:rFonts w:eastAsia="Times New Roman"/>
        </w:rPr>
        <w:t>dBm</w:t>
      </w:r>
      <w:r w:rsidR="001E76FC" w:rsidRPr="5A5B63A0">
        <w:rPr>
          <w:rFonts w:eastAsia="Times New Roman"/>
        </w:rPr>
        <w:t xml:space="preserve"> (PC2) on one band</w:t>
      </w:r>
      <w:r w:rsidRPr="5A5B63A0">
        <w:rPr>
          <w:rFonts w:eastAsia="Times New Roman"/>
        </w:rPr>
        <w:t xml:space="preserve"> and </w:t>
      </w:r>
      <w:r w:rsidRPr="5A5B63A0">
        <w:rPr>
          <w:rFonts w:eastAsia="Times New Roman"/>
          <w:i/>
          <w:iCs/>
        </w:rPr>
        <w:t>maxUplinkDutyCycle</w:t>
      </w:r>
      <w:r w:rsidR="0008578A" w:rsidRPr="5A5B63A0">
        <w:rPr>
          <w:rFonts w:eastAsia="Times New Roman"/>
          <w:i/>
          <w:iCs/>
        </w:rPr>
        <w:t>_PC2_FR1</w:t>
      </w:r>
      <w:r w:rsidRPr="5A5B63A0">
        <w:rPr>
          <w:rFonts w:eastAsia="Times New Roman"/>
        </w:rPr>
        <w:t xml:space="preserve">=50%, UE can operate using PC2 if </w:t>
      </w:r>
      <w:r w:rsidR="00322901" w:rsidRPr="5A5B63A0">
        <w:rPr>
          <w:rFonts w:eastAsia="Times New Roman"/>
        </w:rPr>
        <w:t>the percentage</w:t>
      </w:r>
      <w:r w:rsidRPr="5A5B63A0">
        <w:rPr>
          <w:rFonts w:eastAsia="Times New Roman"/>
        </w:rPr>
        <w:t xml:space="preserve"> of </w:t>
      </w:r>
      <w:r w:rsidR="00B05F5C">
        <w:rPr>
          <w:rFonts w:eastAsia="Times New Roman"/>
        </w:rPr>
        <w:t xml:space="preserve">transmitted </w:t>
      </w:r>
      <w:r w:rsidRPr="5A5B63A0">
        <w:rPr>
          <w:rFonts w:eastAsia="Times New Roman"/>
        </w:rPr>
        <w:t>uplink symbols does not exceed 50% of the evaluation period.</w:t>
      </w:r>
      <w:r w:rsidR="0008578A" w:rsidRPr="5A5B63A0">
        <w:rPr>
          <w:rFonts w:eastAsia="Times New Roman"/>
        </w:rPr>
        <w:t xml:space="preserve"> If the duty cycle is exceeded, UE </w:t>
      </w:r>
      <w:r w:rsidR="00B05F5C">
        <w:rPr>
          <w:rFonts w:eastAsia="Times New Roman"/>
        </w:rPr>
        <w:t>falls back</w:t>
      </w:r>
      <w:r w:rsidR="0008578A" w:rsidRPr="5A5B63A0">
        <w:rPr>
          <w:rFonts w:eastAsia="Times New Roman"/>
        </w:rPr>
        <w:t xml:space="preserve"> to </w:t>
      </w:r>
      <w:r w:rsidR="001E76FC" w:rsidRPr="5A5B63A0">
        <w:rPr>
          <w:rFonts w:eastAsia="Times New Roman"/>
        </w:rPr>
        <w:t>the</w:t>
      </w:r>
      <w:r w:rsidR="0008578A" w:rsidRPr="5A5B63A0">
        <w:rPr>
          <w:rFonts w:eastAsia="Times New Roman"/>
        </w:rPr>
        <w:t xml:space="preserve"> default power class</w:t>
      </w:r>
      <w:r w:rsidR="001E76FC" w:rsidRPr="5A5B63A0">
        <w:rPr>
          <w:rFonts w:eastAsia="Times New Roman"/>
        </w:rPr>
        <w:t xml:space="preserve"> of 23 dBm (PC3</w:t>
      </w:r>
      <w:r w:rsidR="00B05F5C">
        <w:rPr>
          <w:rFonts w:eastAsia="Times New Roman"/>
        </w:rPr>
        <w:t>)</w:t>
      </w:r>
      <w:r w:rsidR="009B571B">
        <w:rPr>
          <w:rFonts w:eastAsia="Times New Roman"/>
        </w:rPr>
        <w:t xml:space="preserve">. Further, the term </w:t>
      </w:r>
      <w:proofErr w:type="spellStart"/>
      <w:r w:rsidR="009B571B">
        <w:rPr>
          <w:rFonts w:cs="Arial"/>
        </w:rPr>
        <w:t>Δ</w:t>
      </w:r>
      <w:proofErr w:type="gramStart"/>
      <w:r w:rsidR="009B571B">
        <w:rPr>
          <w:rFonts w:cs="Arial"/>
        </w:rPr>
        <w:t>P</w:t>
      </w:r>
      <w:r w:rsidR="009B571B">
        <w:rPr>
          <w:rFonts w:cs="Arial"/>
          <w:vertAlign w:val="subscript"/>
        </w:rPr>
        <w:t>PowerClass,CA</w:t>
      </w:r>
      <w:proofErr w:type="spellEnd"/>
      <w:proofErr w:type="gramEnd"/>
      <w:r w:rsidR="009B571B">
        <w:rPr>
          <w:rFonts w:eastAsia="Times New Roman"/>
        </w:rPr>
        <w:t xml:space="preserve"> </w:t>
      </w:r>
      <w:r w:rsidR="009B571B">
        <w:t>is set to 3 dB, which may lower the high and low limits (</w:t>
      </w:r>
      <w:r w:rsidR="009B571B">
        <w:rPr>
          <w:rFonts w:cs="Arial"/>
        </w:rPr>
        <w:t>P</w:t>
      </w:r>
      <w:r w:rsidR="009B571B">
        <w:rPr>
          <w:rFonts w:cs="Arial"/>
          <w:vertAlign w:val="subscript"/>
        </w:rPr>
        <w:t>CMAX_H</w:t>
      </w:r>
      <w:r w:rsidR="009B571B">
        <w:t xml:space="preserve"> and </w:t>
      </w:r>
      <w:r w:rsidR="009B571B">
        <w:rPr>
          <w:rFonts w:cs="Arial"/>
        </w:rPr>
        <w:t>P</w:t>
      </w:r>
      <w:r w:rsidR="009B571B">
        <w:rPr>
          <w:rFonts w:cs="Arial"/>
          <w:vertAlign w:val="subscript"/>
        </w:rPr>
        <w:t>CMAX_L</w:t>
      </w:r>
      <w:r w:rsidR="009B571B">
        <w:t xml:space="preserve">) for the total configured max output power, depending also on the other parameters. </w:t>
      </w:r>
    </w:p>
    <w:p w14:paraId="4BC0BA8B" w14:textId="6A945B30" w:rsidR="00487A16" w:rsidRDefault="001E76FC">
      <w:pPr>
        <w:spacing w:line="257" w:lineRule="auto"/>
        <w:jc w:val="both"/>
        <w:rPr>
          <w:iCs/>
        </w:rPr>
      </w:pPr>
      <w:r>
        <w:rPr>
          <w:rFonts w:eastAsia="Times New Roman"/>
        </w:rPr>
        <w:t>With</w:t>
      </w:r>
      <w:r w:rsidR="001E788F" w:rsidRPr="001E788F">
        <w:rPr>
          <w:rFonts w:eastAsia="Times New Roman"/>
        </w:rPr>
        <w:t xml:space="preserve"> inter-band CA</w:t>
      </w:r>
      <w:r>
        <w:rPr>
          <w:rFonts w:eastAsia="Times New Roman"/>
        </w:rPr>
        <w:t xml:space="preserve"> and </w:t>
      </w:r>
      <w:r w:rsidRPr="00483350">
        <w:rPr>
          <w:rFonts w:eastAsia="Times New Roman"/>
          <w:i/>
          <w:iCs/>
        </w:rPr>
        <w:t>maxUplinkDutyCycle</w:t>
      </w:r>
      <w:r>
        <w:rPr>
          <w:rFonts w:eastAsia="Times New Roman"/>
          <w:i/>
          <w:iCs/>
        </w:rPr>
        <w:t>-interBandCA-</w:t>
      </w:r>
      <w:r w:rsidRPr="001E788F">
        <w:rPr>
          <w:rFonts w:eastAsia="Times New Roman"/>
          <w:i/>
          <w:iCs/>
        </w:rPr>
        <w:t>PC</w:t>
      </w:r>
      <w:r>
        <w:rPr>
          <w:rFonts w:eastAsia="Times New Roman"/>
          <w:i/>
          <w:iCs/>
        </w:rPr>
        <w:t>2</w:t>
      </w:r>
      <w:r w:rsidR="001E788F" w:rsidRPr="001E788F">
        <w:rPr>
          <w:rFonts w:eastAsia="Times New Roman"/>
        </w:rPr>
        <w:t>, t</w:t>
      </w:r>
      <w:r w:rsidR="0008578A" w:rsidRPr="001E788F">
        <w:rPr>
          <w:lang w:eastAsia="zh-CN"/>
        </w:rPr>
        <w:t xml:space="preserve">he average percentage of </w:t>
      </w:r>
      <w:r w:rsidR="009B571B">
        <w:rPr>
          <w:lang w:eastAsia="zh-CN"/>
        </w:rPr>
        <w:t xml:space="preserve">transmitted </w:t>
      </w:r>
      <w:r w:rsidR="0008578A" w:rsidRPr="001E788F">
        <w:rPr>
          <w:lang w:eastAsia="zh-CN"/>
        </w:rPr>
        <w:t xml:space="preserve">uplink symbols is defined as </w:t>
      </w:r>
      <w:proofErr w:type="gramStart"/>
      <w:r w:rsidR="0008578A" w:rsidRPr="002C220F">
        <w:rPr>
          <w:iCs/>
          <w:lang w:eastAsia="zh-CN"/>
        </w:rPr>
        <w:t>(</w:t>
      </w:r>
      <w:r w:rsidR="0008578A" w:rsidRPr="002C220F">
        <w:rPr>
          <w:lang w:eastAsia="zh-CN"/>
        </w:rPr>
        <w:t xml:space="preserve"> </w:t>
      </w:r>
      <w:proofErr w:type="spellStart"/>
      <w:r w:rsidR="0008578A" w:rsidRPr="002C220F">
        <w:rPr>
          <w:lang w:eastAsia="zh-CN"/>
        </w:rPr>
        <w:t>Duty</w:t>
      </w:r>
      <w:r w:rsidR="0008578A" w:rsidRPr="002C220F">
        <w:rPr>
          <w:vertAlign w:val="subscript"/>
          <w:lang w:eastAsia="zh-CN"/>
        </w:rPr>
        <w:t>NR</w:t>
      </w:r>
      <w:proofErr w:type="spellEnd"/>
      <w:proofErr w:type="gramEnd"/>
      <w:r w:rsidR="0008578A" w:rsidRPr="002C220F">
        <w:rPr>
          <w:vertAlign w:val="subscript"/>
          <w:lang w:eastAsia="zh-CN"/>
        </w:rPr>
        <w:t>, x</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NR,x</w:t>
      </w:r>
      <w:proofErr w:type="spellEnd"/>
      <w:r w:rsidR="0008578A" w:rsidRPr="002C220F">
        <w:rPr>
          <w:lang w:eastAsia="zh-CN"/>
        </w:rPr>
        <w:t xml:space="preserve"> + </w:t>
      </w:r>
      <w:proofErr w:type="spellStart"/>
      <w:r w:rsidR="0008578A" w:rsidRPr="002C220F">
        <w:rPr>
          <w:lang w:eastAsia="zh-CN"/>
        </w:rPr>
        <w:t>Duty</w:t>
      </w:r>
      <w:r w:rsidR="0008578A" w:rsidRPr="002C220F">
        <w:rPr>
          <w:vertAlign w:val="subscript"/>
          <w:lang w:eastAsia="zh-CN"/>
        </w:rPr>
        <w:t>NR</w:t>
      </w:r>
      <w:proofErr w:type="spellEnd"/>
      <w:r w:rsidR="0008578A" w:rsidRPr="002C220F">
        <w:rPr>
          <w:vertAlign w:val="subscript"/>
          <w:lang w:eastAsia="zh-CN"/>
        </w:rPr>
        <w:t>, y</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NR,y</w:t>
      </w:r>
      <w:proofErr w:type="spellEnd"/>
      <w:r w:rsidR="0008578A" w:rsidRPr="002C220F">
        <w:rPr>
          <w:vertAlign w:val="subscript"/>
          <w:lang w:eastAsia="zh-CN"/>
        </w:rPr>
        <w:t>,</w:t>
      </w:r>
      <w:r w:rsidR="0008578A" w:rsidRPr="002C220F">
        <w:rPr>
          <w:lang w:eastAsia="zh-CN"/>
        </w:rPr>
        <w:t xml:space="preserve"> )</w:t>
      </w:r>
      <w:r w:rsidR="001E788F" w:rsidRPr="002C220F">
        <w:rPr>
          <w:lang w:eastAsia="zh-CN"/>
        </w:rPr>
        <w:t xml:space="preserve"> / 2 where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x</w:t>
      </w:r>
      <w:r w:rsidR="001E788F">
        <w:rPr>
          <w:vertAlign w:val="subscript"/>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NR,x</w:t>
      </w:r>
      <w:proofErr w:type="spellEnd"/>
      <w:r w:rsidR="001E788F">
        <w:rPr>
          <w:lang w:eastAsia="zh-CN"/>
        </w:rPr>
        <w:t xml:space="preserve"> and</w:t>
      </w:r>
      <w:r w:rsidR="0008578A" w:rsidRPr="001E788F">
        <w:rPr>
          <w:lang w:eastAsia="zh-CN"/>
        </w:rPr>
        <w:t xml:space="preserv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y</w:t>
      </w:r>
      <w:r w:rsidR="0008578A" w:rsidRPr="001E788F">
        <w:rPr>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w:t>
      </w:r>
      <w:r w:rsidR="001E788F">
        <w:rPr>
          <w:vertAlign w:val="subscript"/>
          <w:lang w:eastAsia="zh-CN"/>
        </w:rPr>
        <w:t>y</w:t>
      </w:r>
      <w:proofErr w:type="spellEnd"/>
      <w:r w:rsidR="001E788F" w:rsidRPr="00E61668">
        <w:rPr>
          <w:lang w:eastAsia="zh-CN"/>
        </w:rPr>
        <w:t xml:space="preserve"> </w:t>
      </w:r>
      <w:r w:rsidR="001E788F">
        <w:rPr>
          <w:lang w:eastAsia="zh-CN"/>
        </w:rPr>
        <w:t>are ratios of</w:t>
      </w:r>
      <w:r w:rsidR="0008578A" w:rsidRPr="001E788F">
        <w:rPr>
          <w:lang w:eastAsia="zh-CN"/>
        </w:rPr>
        <w:t xml:space="preserve"> the actual percentage of </w:t>
      </w:r>
      <w:r w:rsidR="0008578A" w:rsidRPr="001E788F">
        <w:t xml:space="preserve">uplink symbols transmitted </w:t>
      </w:r>
      <w:r w:rsidR="001E788F">
        <w:t xml:space="preserve">against the </w:t>
      </w:r>
      <w:r w:rsidR="001E788F" w:rsidRPr="001E788F">
        <w:rPr>
          <w:lang w:eastAsia="zh-CN"/>
        </w:rPr>
        <w:t>UE capability</w:t>
      </w:r>
      <w:r w:rsidR="001E788F" w:rsidRPr="001E788F">
        <w:rPr>
          <w:i/>
        </w:rPr>
        <w:t xml:space="preserve"> maxUplinkDutyCycle-PC2-FR1</w:t>
      </w:r>
      <w:r w:rsidR="001E788F" w:rsidRPr="001E788F">
        <w:t xml:space="preserve"> </w:t>
      </w:r>
      <w:r w:rsidR="001E788F">
        <w:t xml:space="preserve">value for the </w:t>
      </w:r>
      <w:r w:rsidR="0008578A" w:rsidRPr="001E788F">
        <w:rPr>
          <w:lang w:eastAsia="zh-CN"/>
        </w:rPr>
        <w:t xml:space="preserve">NR </w:t>
      </w:r>
      <w:r w:rsidR="001E788F">
        <w:rPr>
          <w:lang w:eastAsia="zh-CN"/>
        </w:rPr>
        <w:t>b</w:t>
      </w:r>
      <w:r w:rsidR="0008578A" w:rsidRPr="001E788F">
        <w:rPr>
          <w:lang w:eastAsia="zh-CN"/>
        </w:rPr>
        <w:t>and x</w:t>
      </w:r>
      <w:r w:rsidR="001E788F">
        <w:rPr>
          <w:lang w:eastAsia="zh-CN"/>
        </w:rPr>
        <w:t xml:space="preserve"> and</w:t>
      </w:r>
      <w:r w:rsidR="0008578A" w:rsidRPr="001E788F">
        <w:rPr>
          <w:lang w:eastAsia="zh-CN"/>
        </w:rPr>
        <w:t xml:space="preserve"> NR </w:t>
      </w:r>
      <w:r w:rsidR="001E788F">
        <w:rPr>
          <w:lang w:eastAsia="zh-CN"/>
        </w:rPr>
        <w:t>b</w:t>
      </w:r>
      <w:r w:rsidR="0008578A" w:rsidRPr="001E788F">
        <w:rPr>
          <w:lang w:eastAsia="zh-CN"/>
        </w:rPr>
        <w:t>and y</w:t>
      </w:r>
      <w:r w:rsidR="001E788F">
        <w:rPr>
          <w:lang w:eastAsia="zh-CN"/>
        </w:rPr>
        <w:t>,</w:t>
      </w:r>
      <w:r w:rsidR="0008578A" w:rsidRPr="001E788F">
        <w:rPr>
          <w:lang w:eastAsia="zh-CN"/>
        </w:rPr>
        <w:t xml:space="preserve"> respectively</w:t>
      </w:r>
      <w:r w:rsidR="00EF133B">
        <w:rPr>
          <w:lang w:eastAsia="zh-CN"/>
        </w:rPr>
        <w:t>.</w:t>
      </w:r>
      <w:r w:rsidR="0008578A" w:rsidRPr="001E788F">
        <w:rPr>
          <w:lang w:eastAsia="zh-CN"/>
        </w:rPr>
        <w:t xml:space="preserve"> </w:t>
      </w:r>
      <w:r>
        <w:rPr>
          <w:lang w:eastAsia="zh-CN"/>
        </w:rPr>
        <w:t xml:space="preserve">In the absence of </w:t>
      </w:r>
      <w:r w:rsidRPr="001E788F">
        <w:rPr>
          <w:i/>
        </w:rPr>
        <w:t>maxUplinkDutyCycle-PC2-FR1</w:t>
      </w:r>
      <w:r>
        <w:rPr>
          <w:i/>
        </w:rPr>
        <w:t xml:space="preserve">, </w:t>
      </w:r>
      <w:r w:rsidRPr="002C220F">
        <w:rPr>
          <w:iCs/>
        </w:rPr>
        <w:t>50% max duty cycle is used for PC2</w:t>
      </w:r>
      <w:r w:rsidR="009B571B">
        <w:rPr>
          <w:iCs/>
        </w:rPr>
        <w:t xml:space="preserve"> as default value</w:t>
      </w:r>
      <w:r w:rsidRPr="002C220F">
        <w:rPr>
          <w:iCs/>
        </w:rPr>
        <w:t>, while for the PC3, 100% max duty cycle is used</w:t>
      </w:r>
      <w:r w:rsidR="009B571B">
        <w:rPr>
          <w:iCs/>
        </w:rPr>
        <w:t xml:space="preserve"> as default value</w:t>
      </w:r>
      <w:r w:rsidRPr="002C220F">
        <w:rPr>
          <w:iCs/>
        </w:rPr>
        <w:t xml:space="preserve">. </w:t>
      </w:r>
    </w:p>
    <w:p w14:paraId="587B21EB" w14:textId="6BFF85FA" w:rsidR="009B571B" w:rsidRPr="009B571B" w:rsidRDefault="009B571B">
      <w:pPr>
        <w:spacing w:line="257" w:lineRule="auto"/>
        <w:jc w:val="both"/>
        <w:rPr>
          <w:lang w:eastAsia="zh-CN"/>
        </w:rPr>
      </w:pPr>
      <w:r w:rsidRPr="00104F2F">
        <w:rPr>
          <w:rStyle w:val="eop"/>
        </w:rPr>
        <w:t>Maximum uplink duty cycles on FR1 are defined also for single cell operation for supported power class of PC1.5 with</w:t>
      </w:r>
      <w:r w:rsidRPr="00104F2F">
        <w:t xml:space="preserve"> </w:t>
      </w:r>
      <w:r w:rsidRPr="00104F2F">
        <w:rPr>
          <w:i/>
          <w:iCs/>
        </w:rPr>
        <w:t xml:space="preserve">maxUplinkDutyCycle-PC1dot5-MPE-FR1 </w:t>
      </w:r>
      <w:r w:rsidRPr="00104F2F">
        <w:t>and/or</w:t>
      </w:r>
      <w:r w:rsidR="003B21D7">
        <w:t xml:space="preserve"> half of</w:t>
      </w:r>
      <w:r w:rsidRPr="00104F2F">
        <w:rPr>
          <w:i/>
          <w:iCs/>
        </w:rPr>
        <w:t xml:space="preserve"> </w:t>
      </w:r>
      <w:r w:rsidRPr="00104F2F">
        <w:rPr>
          <w:i/>
        </w:rPr>
        <w:t>maxUplinkDutyCycle-PC2-FR1,</w:t>
      </w:r>
      <w:r w:rsidRPr="00104F2F">
        <w:rPr>
          <w:i/>
          <w:iCs/>
        </w:rPr>
        <w:t xml:space="preserve"> </w:t>
      </w:r>
      <w:r w:rsidRPr="00104F2F">
        <w:t>and</w:t>
      </w:r>
      <w:r w:rsidRPr="00104F2F">
        <w:rPr>
          <w:rStyle w:val="eop"/>
        </w:rPr>
        <w:t xml:space="preserve"> PC2 for single cell operation and intra-band contiguous CA</w:t>
      </w:r>
      <w:r w:rsidRPr="00104F2F">
        <w:t xml:space="preserve"> with </w:t>
      </w:r>
      <w:r w:rsidRPr="00104F2F">
        <w:rPr>
          <w:i/>
        </w:rPr>
        <w:t>maxUplinkDutyCycle-PC2-FR1</w:t>
      </w:r>
      <w:r w:rsidRPr="00104F2F">
        <w:rPr>
          <w:iCs/>
        </w:rPr>
        <w:t>.</w:t>
      </w:r>
    </w:p>
    <w:p w14:paraId="75393BED" w14:textId="0BCBC271" w:rsidR="0026560B" w:rsidRDefault="0026560B" w:rsidP="00104F2F">
      <w:pPr>
        <w:pStyle w:val="Heading2"/>
      </w:pPr>
      <w:r>
        <w:rPr>
          <w:rStyle w:val="normaltextrun"/>
        </w:rPr>
        <w:t>Enhancements for information exchange</w:t>
      </w:r>
    </w:p>
    <w:p w14:paraId="31C1D77D" w14:textId="4C928322" w:rsidR="003206A6" w:rsidRDefault="0026560B" w:rsidP="003206A6">
      <w:pPr>
        <w:jc w:val="both"/>
        <w:rPr>
          <w:rStyle w:val="normaltextrun"/>
        </w:rPr>
      </w:pPr>
      <w:r>
        <w:rPr>
          <w:noProof/>
        </w:rPr>
        <mc:AlternateContent>
          <mc:Choice Requires="wps">
            <w:drawing>
              <wp:anchor distT="0" distB="0" distL="114300" distR="114300" simplePos="0" relativeHeight="251658244" behindDoc="0" locked="0" layoutInCell="1" allowOverlap="1" wp14:anchorId="092A151E" wp14:editId="284EC29A">
                <wp:simplePos x="0" y="0"/>
                <wp:positionH relativeFrom="column">
                  <wp:posOffset>-72390</wp:posOffset>
                </wp:positionH>
                <wp:positionV relativeFrom="paragraph">
                  <wp:posOffset>508635</wp:posOffset>
                </wp:positionV>
                <wp:extent cx="6324600" cy="1554480"/>
                <wp:effectExtent l="0" t="0" r="19050" b="26670"/>
                <wp:wrapNone/>
                <wp:docPr id="24" name="Rectangle 24"/>
                <wp:cNvGraphicFramePr/>
                <a:graphic xmlns:a="http://schemas.openxmlformats.org/drawingml/2006/main">
                  <a:graphicData uri="http://schemas.microsoft.com/office/word/2010/wordprocessingShape">
                    <wps:wsp>
                      <wps:cNvSpPr/>
                      <wps:spPr>
                        <a:xfrm>
                          <a:off x="0" y="0"/>
                          <a:ext cx="6324600" cy="15544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DD88E79">
              <v:rect id="Rectangle 24" style="position:absolute;margin-left:-5.7pt;margin-top:40.05pt;width:498pt;height:122.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4d78 [1604]" strokeweight="1pt" w14:anchorId="107C1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"/>
            </w:pict>
          </mc:Fallback>
        </mc:AlternateContent>
      </w:r>
      <w:r>
        <w:rPr>
          <w:rFonts w:eastAsia="Times New Roman"/>
        </w:rPr>
        <w:t xml:space="preserve">With the Rel-17 enhancements for </w:t>
      </w:r>
      <w:r>
        <w:t>i</w:t>
      </w:r>
      <w:r w:rsidRPr="00473ECB">
        <w:t xml:space="preserve">ncreasing UE </w:t>
      </w:r>
      <w:r>
        <w:t>p</w:t>
      </w:r>
      <w:r w:rsidRPr="00473ECB">
        <w:t>ower high limit for CA and DC</w:t>
      </w:r>
      <w:r>
        <w:t xml:space="preserve"> in place, it is worth studying whether </w:t>
      </w:r>
      <w:proofErr w:type="spellStart"/>
      <w:r>
        <w:t>gNB</w:t>
      </w:r>
      <w:proofErr w:type="spellEnd"/>
      <w:r>
        <w:t xml:space="preserve"> and UE can utilize the UE’s higher total maximum output power efficiently based on current RAN1 specifications. </w:t>
      </w:r>
      <w:r w:rsidR="003206A6">
        <w:rPr>
          <w:rStyle w:val="normaltextrun"/>
        </w:rPr>
        <w:t>The following was agreed in RAN1 #11</w:t>
      </w:r>
      <w:r>
        <w:rPr>
          <w:rStyle w:val="normaltextrun"/>
        </w:rPr>
        <w:t>1</w:t>
      </w:r>
      <w:r w:rsidR="003206A6">
        <w:rPr>
          <w:rStyle w:val="normaltextrun"/>
        </w:rPr>
        <w:t>, providing guidance for the future RAN1 discussions on the topic</w:t>
      </w:r>
    </w:p>
    <w:p w14:paraId="6C0CC138" w14:textId="77777777" w:rsidR="0026560B" w:rsidRPr="00CF38BE" w:rsidRDefault="0026560B" w:rsidP="0026560B">
      <w:pPr>
        <w:jc w:val="both"/>
        <w:rPr>
          <w:rFonts w:eastAsia="DengXian"/>
          <w:b/>
          <w:bCs/>
          <w:highlight w:val="green"/>
          <w:lang w:val="en-US" w:eastAsia="zh-CN"/>
        </w:rPr>
      </w:pPr>
      <w:r w:rsidRPr="00CF38BE">
        <w:rPr>
          <w:rFonts w:eastAsia="DengXian"/>
          <w:b/>
          <w:bCs/>
          <w:highlight w:val="green"/>
          <w:lang w:val="en-US" w:eastAsia="zh-CN"/>
        </w:rPr>
        <w:t>Agreement</w:t>
      </w:r>
    </w:p>
    <w:p w14:paraId="405D6E4A" w14:textId="77777777" w:rsidR="0026560B" w:rsidRPr="00CF38BE" w:rsidRDefault="0026560B" w:rsidP="0026560B">
      <w:pPr>
        <w:numPr>
          <w:ilvl w:val="0"/>
          <w:numId w:val="58"/>
        </w:numPr>
        <w:overflowPunct/>
        <w:autoSpaceDE/>
        <w:autoSpaceDN/>
        <w:adjustRightInd/>
        <w:spacing w:after="0"/>
        <w:jc w:val="both"/>
        <w:textAlignment w:val="auto"/>
        <w:rPr>
          <w:rFonts w:eastAsia="Batang"/>
          <w:i/>
          <w:iCs/>
          <w:color w:val="4472C4" w:themeColor="accent5"/>
          <w:sz w:val="18"/>
          <w:szCs w:val="18"/>
          <w:lang w:val="en-US"/>
        </w:rPr>
      </w:pPr>
      <w:r w:rsidRPr="00CF38BE">
        <w:rPr>
          <w:i/>
          <w:iCs/>
          <w:color w:val="4472C4" w:themeColor="accent5"/>
          <w:sz w:val="18"/>
          <w:szCs w:val="18"/>
          <w:lang w:val="en-US"/>
        </w:rPr>
        <w:t xml:space="preserve">At least the following enhancements to information exchange between UE and </w:t>
      </w:r>
      <w:proofErr w:type="spellStart"/>
      <w:r w:rsidRPr="00CF38BE">
        <w:rPr>
          <w:i/>
          <w:iCs/>
          <w:color w:val="4472C4" w:themeColor="accent5"/>
          <w:sz w:val="18"/>
          <w:szCs w:val="18"/>
          <w:lang w:val="en-US"/>
        </w:rPr>
        <w:t>gNB</w:t>
      </w:r>
      <w:proofErr w:type="spellEnd"/>
      <w:r w:rsidRPr="00CF38BE">
        <w:rPr>
          <w:i/>
          <w:iCs/>
          <w:color w:val="4472C4" w:themeColor="accent5"/>
          <w:sz w:val="18"/>
          <w:szCs w:val="18"/>
          <w:lang w:val="en-US"/>
        </w:rPr>
        <w:t xml:space="preserve"> to facilitate higher power transmissions in CA and DC can be considered for study. Enhanced signaling, if necessary and subject to RAN4’s input, to allow: </w:t>
      </w:r>
    </w:p>
    <w:p w14:paraId="5B5CEAEB" w14:textId="77777777" w:rsidR="0026560B" w:rsidRPr="00CF38BE" w:rsidRDefault="0026560B" w:rsidP="0026560B">
      <w:pPr>
        <w:numPr>
          <w:ilvl w:val="1"/>
          <w:numId w:val="58"/>
        </w:numPr>
        <w:overflowPunct/>
        <w:autoSpaceDE/>
        <w:autoSpaceDN/>
        <w:adjustRightInd/>
        <w:spacing w:after="0"/>
        <w:jc w:val="both"/>
        <w:textAlignment w:val="auto"/>
        <w:rPr>
          <w:i/>
          <w:iCs/>
          <w:color w:val="4472C4" w:themeColor="accent5"/>
          <w:sz w:val="18"/>
          <w:szCs w:val="18"/>
          <w:lang w:val="en-US"/>
        </w:rPr>
      </w:pPr>
      <w:r w:rsidRPr="00CF38BE">
        <w:rPr>
          <w:i/>
          <w:iCs/>
          <w:color w:val="4472C4" w:themeColor="accent5"/>
          <w:sz w:val="18"/>
          <w:szCs w:val="18"/>
          <w:lang w:val="en-US"/>
        </w:rPr>
        <w:t xml:space="preserve">Determination at </w:t>
      </w:r>
      <w:proofErr w:type="spellStart"/>
      <w:r w:rsidRPr="00CF38BE">
        <w:rPr>
          <w:i/>
          <w:iCs/>
          <w:color w:val="4472C4" w:themeColor="accent5"/>
          <w:sz w:val="18"/>
          <w:szCs w:val="18"/>
          <w:lang w:val="en-US"/>
        </w:rPr>
        <w:t>gNB</w:t>
      </w:r>
      <w:proofErr w:type="spellEnd"/>
      <w:r w:rsidRPr="00CF38BE">
        <w:rPr>
          <w:i/>
          <w:iCs/>
          <w:color w:val="4472C4" w:themeColor="accent5"/>
          <w:sz w:val="18"/>
          <w:szCs w:val="18"/>
          <w:lang w:val="en-US"/>
        </w:rPr>
        <w:t xml:space="preserve"> of power class change at the UE</w:t>
      </w:r>
    </w:p>
    <w:p w14:paraId="16AD11A4" w14:textId="77777777" w:rsidR="0026560B" w:rsidRPr="00CF38BE" w:rsidRDefault="0026560B" w:rsidP="0026560B">
      <w:pPr>
        <w:numPr>
          <w:ilvl w:val="1"/>
          <w:numId w:val="58"/>
        </w:numPr>
        <w:overflowPunct/>
        <w:autoSpaceDE/>
        <w:autoSpaceDN/>
        <w:adjustRightInd/>
        <w:spacing w:after="0"/>
        <w:jc w:val="both"/>
        <w:textAlignment w:val="auto"/>
        <w:rPr>
          <w:i/>
          <w:iCs/>
          <w:color w:val="4472C4" w:themeColor="accent5"/>
          <w:sz w:val="18"/>
          <w:szCs w:val="18"/>
          <w:lang w:val="en-US"/>
        </w:rPr>
      </w:pPr>
      <w:r w:rsidRPr="00CF38BE">
        <w:rPr>
          <w:i/>
          <w:iCs/>
          <w:color w:val="4472C4" w:themeColor="accent5"/>
          <w:sz w:val="18"/>
          <w:szCs w:val="18"/>
          <w:lang w:val="en-US"/>
        </w:rPr>
        <w:t xml:space="preserve">Increased awareness at </w:t>
      </w:r>
      <w:proofErr w:type="spellStart"/>
      <w:r w:rsidRPr="00CF38BE">
        <w:rPr>
          <w:i/>
          <w:iCs/>
          <w:color w:val="4472C4" w:themeColor="accent5"/>
          <w:sz w:val="18"/>
          <w:szCs w:val="18"/>
          <w:lang w:val="en-US"/>
        </w:rPr>
        <w:t>gNB</w:t>
      </w:r>
      <w:proofErr w:type="spellEnd"/>
      <w:r w:rsidRPr="00CF38BE">
        <w:rPr>
          <w:i/>
          <w:iCs/>
          <w:color w:val="4472C4" w:themeColor="accent5"/>
          <w:sz w:val="18"/>
          <w:szCs w:val="18"/>
          <w:lang w:val="en-US"/>
        </w:rPr>
        <w:t xml:space="preserve"> of energy/power availability at the UE, e.g., a budget.</w:t>
      </w:r>
    </w:p>
    <w:p w14:paraId="088A7302" w14:textId="77777777" w:rsidR="0026560B" w:rsidRPr="00CF38BE" w:rsidRDefault="0026560B" w:rsidP="0026560B">
      <w:pPr>
        <w:numPr>
          <w:ilvl w:val="2"/>
          <w:numId w:val="58"/>
        </w:numPr>
        <w:overflowPunct/>
        <w:autoSpaceDE/>
        <w:autoSpaceDN/>
        <w:adjustRightInd/>
        <w:spacing w:after="0"/>
        <w:jc w:val="both"/>
        <w:textAlignment w:val="auto"/>
        <w:rPr>
          <w:i/>
          <w:iCs/>
          <w:color w:val="4472C4" w:themeColor="accent5"/>
          <w:sz w:val="18"/>
          <w:szCs w:val="18"/>
          <w:lang w:val="en-US"/>
        </w:rPr>
      </w:pPr>
      <w:r w:rsidRPr="00CF38BE">
        <w:rPr>
          <w:i/>
          <w:iCs/>
          <w:color w:val="4472C4" w:themeColor="accent5"/>
          <w:sz w:val="18"/>
          <w:szCs w:val="18"/>
          <w:lang w:val="en-US"/>
        </w:rPr>
        <w:t xml:space="preserve">More informative PHR to be sent from UE to </w:t>
      </w:r>
      <w:proofErr w:type="spellStart"/>
      <w:r w:rsidRPr="00CF38BE">
        <w:rPr>
          <w:i/>
          <w:iCs/>
          <w:color w:val="4472C4" w:themeColor="accent5"/>
          <w:sz w:val="18"/>
          <w:szCs w:val="18"/>
          <w:lang w:val="en-US"/>
        </w:rPr>
        <w:t>gNB</w:t>
      </w:r>
      <w:proofErr w:type="spellEnd"/>
      <w:r w:rsidRPr="00CF38BE">
        <w:rPr>
          <w:i/>
          <w:iCs/>
          <w:color w:val="4472C4" w:themeColor="accent5"/>
          <w:sz w:val="18"/>
          <w:szCs w:val="18"/>
          <w:lang w:val="en-US"/>
        </w:rPr>
        <w:t>, which may include, e.g., P-MPR related information, power headroom for carrier configured for DL but not UL, power class change indication.</w:t>
      </w:r>
    </w:p>
    <w:p w14:paraId="426AD092" w14:textId="77777777" w:rsidR="0026560B" w:rsidRPr="00CF38BE" w:rsidRDefault="0026560B" w:rsidP="0026560B">
      <w:pPr>
        <w:numPr>
          <w:ilvl w:val="1"/>
          <w:numId w:val="58"/>
        </w:numPr>
        <w:overflowPunct/>
        <w:autoSpaceDE/>
        <w:autoSpaceDN/>
        <w:adjustRightInd/>
        <w:spacing w:after="0"/>
        <w:jc w:val="both"/>
        <w:textAlignment w:val="auto"/>
        <w:rPr>
          <w:i/>
          <w:iCs/>
          <w:color w:val="4472C4" w:themeColor="accent5"/>
          <w:sz w:val="18"/>
          <w:szCs w:val="18"/>
          <w:lang w:val="en-US"/>
        </w:rPr>
      </w:pPr>
      <w:r w:rsidRPr="00CF38BE">
        <w:rPr>
          <w:i/>
          <w:iCs/>
          <w:color w:val="4472C4" w:themeColor="accent5"/>
          <w:sz w:val="18"/>
          <w:szCs w:val="18"/>
          <w:lang w:val="en-US"/>
        </w:rPr>
        <w:t xml:space="preserve">More effective scheduling decisions in the context of UL CA, e.g., best band combination, preferred carrier for servicing uplink, adaptive load sharing across sharing, </w:t>
      </w:r>
    </w:p>
    <w:p w14:paraId="16D03766" w14:textId="77777777" w:rsidR="0026560B" w:rsidRPr="00CF38BE" w:rsidRDefault="0026560B" w:rsidP="0026560B">
      <w:pPr>
        <w:numPr>
          <w:ilvl w:val="0"/>
          <w:numId w:val="58"/>
        </w:numPr>
        <w:overflowPunct/>
        <w:autoSpaceDE/>
        <w:autoSpaceDN/>
        <w:adjustRightInd/>
        <w:spacing w:after="0"/>
        <w:jc w:val="both"/>
        <w:textAlignment w:val="auto"/>
        <w:rPr>
          <w:i/>
          <w:iCs/>
          <w:color w:val="4472C4" w:themeColor="accent5"/>
          <w:sz w:val="18"/>
          <w:szCs w:val="18"/>
          <w:lang w:val="en-US"/>
        </w:rPr>
      </w:pPr>
      <w:r w:rsidRPr="00CF38BE">
        <w:rPr>
          <w:i/>
          <w:iCs/>
          <w:color w:val="4472C4" w:themeColor="accent5"/>
          <w:sz w:val="18"/>
          <w:szCs w:val="18"/>
          <w:lang w:val="en-US"/>
        </w:rPr>
        <w:t>Other options are not precluded.</w:t>
      </w:r>
    </w:p>
    <w:p w14:paraId="2BFEA761" w14:textId="77777777" w:rsidR="0026560B" w:rsidRPr="00467DBB" w:rsidRDefault="0026560B" w:rsidP="003206A6">
      <w:pPr>
        <w:spacing w:after="0"/>
        <w:jc w:val="both"/>
        <w:rPr>
          <w:b/>
          <w:bCs/>
          <w:iCs/>
          <w:highlight w:val="green"/>
        </w:rPr>
      </w:pPr>
    </w:p>
    <w:p w14:paraId="37CC208A" w14:textId="4448D882" w:rsidR="00342DE6" w:rsidRDefault="0026560B" w:rsidP="0026560B">
      <w:pPr>
        <w:jc w:val="both"/>
      </w:pPr>
      <w:r>
        <w:rPr>
          <w:rFonts w:eastAsia="Times New Roman"/>
        </w:rPr>
        <w:t>However</w:t>
      </w:r>
      <w:r>
        <w:t xml:space="preserve">, the enhancements should be related to the feature of </w:t>
      </w:r>
      <w:r w:rsidRPr="00CD1F4C">
        <w:t>increasing UE power high limit for CA</w:t>
      </w:r>
      <w:r>
        <w:t>/DC</w:t>
      </w:r>
      <w:r w:rsidR="00B628F3">
        <w:t>, such as indications related to the power class</w:t>
      </w:r>
      <w:r w:rsidR="001338D9">
        <w:t xml:space="preserve"> </w:t>
      </w:r>
      <w:r w:rsidR="004B0F14">
        <w:t>requirements that</w:t>
      </w:r>
      <w:r w:rsidR="001338D9">
        <w:t xml:space="preserve"> the UE applies</w:t>
      </w:r>
      <w:r>
        <w:t>. More generic enhancements on UE reporting may go beyond this scope and deserve wider discussions under a more suitable WI</w:t>
      </w:r>
      <w:r w:rsidR="004B0F14">
        <w:t>, especially given the tight schedule of this WI</w:t>
      </w:r>
      <w:r>
        <w:t>.</w:t>
      </w:r>
      <w:r w:rsidR="00B628F3">
        <w:t xml:space="preserve"> We see that enhancements related </w:t>
      </w:r>
      <w:proofErr w:type="gramStart"/>
      <w:r w:rsidR="00B628F3">
        <w:t>e.g.</w:t>
      </w:r>
      <w:proofErr w:type="gramEnd"/>
      <w:r w:rsidR="00B628F3">
        <w:t xml:space="preserve"> to P-MPR, or to appropriate UL CA configuration, or to the basic ideas of power headroom report </w:t>
      </w:r>
      <w:r w:rsidR="004B0F14">
        <w:t>are</w:t>
      </w:r>
      <w:r w:rsidR="00B628F3">
        <w:t xml:space="preserve"> examples of such generic enhancements. </w:t>
      </w:r>
      <w:r>
        <w:t>The considered enhancements should also be within RAN1 scope.</w:t>
      </w:r>
      <w:r w:rsidR="004B0F14">
        <w:t xml:space="preserve"> Hence, we propose that the enhanced signalling increasing </w:t>
      </w:r>
      <w:proofErr w:type="spellStart"/>
      <w:r w:rsidR="004B0F14">
        <w:t>gNB</w:t>
      </w:r>
      <w:proofErr w:type="spellEnd"/>
      <w:r w:rsidR="004B0F14">
        <w:t xml:space="preserve"> awareness of UE power class is prioritized over the other enhanced signalling options identified in RAN1#111.</w:t>
      </w:r>
    </w:p>
    <w:p w14:paraId="6920931E" w14:textId="2D39959D" w:rsidR="00FE5308" w:rsidRDefault="004B0F14" w:rsidP="00FE5308">
      <w:pPr>
        <w:jc w:val="both"/>
      </w:pPr>
      <w:r w:rsidRPr="611AA5EB">
        <w:rPr>
          <w:b/>
          <w:bCs/>
          <w:i/>
          <w:iCs/>
        </w:rPr>
        <w:t xml:space="preserve">Proposal </w:t>
      </w:r>
      <w:r w:rsidR="0057505E">
        <w:rPr>
          <w:b/>
          <w:bCs/>
          <w:i/>
          <w:iCs/>
        </w:rPr>
        <w:t>1</w:t>
      </w:r>
      <w:r w:rsidRPr="611AA5EB">
        <w:rPr>
          <w:b/>
          <w:bCs/>
          <w:i/>
          <w:iCs/>
        </w:rPr>
        <w:t>:</w:t>
      </w:r>
      <w:r w:rsidRPr="611AA5EB">
        <w:rPr>
          <w:i/>
          <w:iCs/>
        </w:rPr>
        <w:t xml:space="preserve"> </w:t>
      </w:r>
      <w:r w:rsidR="00FE5308" w:rsidRPr="00104F2F">
        <w:rPr>
          <w:i/>
          <w:iCs/>
        </w:rPr>
        <w:t xml:space="preserve">Enhanced signalling increasing </w:t>
      </w:r>
      <w:proofErr w:type="spellStart"/>
      <w:r w:rsidR="00FE5308" w:rsidRPr="00104F2F">
        <w:rPr>
          <w:i/>
          <w:iCs/>
        </w:rPr>
        <w:t>gNB</w:t>
      </w:r>
      <w:proofErr w:type="spellEnd"/>
      <w:r w:rsidR="00FE5308" w:rsidRPr="00104F2F">
        <w:rPr>
          <w:i/>
          <w:iCs/>
        </w:rPr>
        <w:t xml:space="preserve"> awareness of UE power class is prioritized over the other enhanced signalling options identified in RAN1#111.</w:t>
      </w:r>
    </w:p>
    <w:p w14:paraId="4F20529F" w14:textId="7112C167" w:rsidR="003A179F" w:rsidRDefault="00253D72" w:rsidP="00104F2F">
      <w:pPr>
        <w:jc w:val="both"/>
      </w:pPr>
      <w:r>
        <w:rPr>
          <w:rFonts w:eastAsia="Times New Roman"/>
        </w:rPr>
        <w:t>Occasionally</w:t>
      </w:r>
      <w:r w:rsidR="00D33942">
        <w:t xml:space="preserve"> UE may need to be scheduled so frequently that the </w:t>
      </w:r>
      <w:r w:rsidR="001158D2">
        <w:t xml:space="preserve">average percentage of UL symbols exceeds the duty cycle limit, causing UE to </w:t>
      </w:r>
      <w:proofErr w:type="spellStart"/>
      <w:r w:rsidR="001158D2">
        <w:t>fallback</w:t>
      </w:r>
      <w:proofErr w:type="spellEnd"/>
      <w:r w:rsidR="001158D2">
        <w:t xml:space="preserve"> to the default PC. </w:t>
      </w:r>
      <w:r w:rsidR="00C46ED2">
        <w:t>Change on the power class impact</w:t>
      </w:r>
      <w:r w:rsidR="00FE6DA7">
        <w:t>s</w:t>
      </w:r>
      <w:r w:rsidR="00C46ED2">
        <w:t xml:space="preserve"> the way UE selects the configured maximum output power for each serving cell</w:t>
      </w:r>
      <w:r w:rsidR="00FE6DA7">
        <w:t>, and the impact may be differ</w:t>
      </w:r>
      <w:r w:rsidR="00087C61">
        <w:t>ent</w:t>
      </w:r>
      <w:r w:rsidR="00FE6DA7">
        <w:t xml:space="preserve"> from a simple difference between the power classes. </w:t>
      </w:r>
      <w:r>
        <w:rPr>
          <w:lang w:eastAsia="zh-CN"/>
        </w:rPr>
        <w:t xml:space="preserve">Currently there is no way for UE to inform </w:t>
      </w:r>
      <w:proofErr w:type="spellStart"/>
      <w:r>
        <w:rPr>
          <w:lang w:eastAsia="zh-CN"/>
        </w:rPr>
        <w:t>gNB</w:t>
      </w:r>
      <w:proofErr w:type="spellEnd"/>
      <w:r>
        <w:rPr>
          <w:lang w:eastAsia="zh-CN"/>
        </w:rPr>
        <w:t xml:space="preserve"> of such change. Further, the details of UL duty cycle </w:t>
      </w:r>
      <w:proofErr w:type="spellStart"/>
      <w:r>
        <w:rPr>
          <w:lang w:eastAsia="zh-CN"/>
        </w:rPr>
        <w:t>evalution</w:t>
      </w:r>
      <w:proofErr w:type="spellEnd"/>
      <w:r>
        <w:rPr>
          <w:lang w:eastAsia="zh-CN"/>
        </w:rPr>
        <w:t xml:space="preserve"> period, including </w:t>
      </w:r>
      <w:proofErr w:type="gramStart"/>
      <w:r>
        <w:rPr>
          <w:lang w:eastAsia="zh-CN"/>
        </w:rPr>
        <w:t>e.g.</w:t>
      </w:r>
      <w:proofErr w:type="gramEnd"/>
      <w:r>
        <w:rPr>
          <w:lang w:eastAsia="zh-CN"/>
        </w:rPr>
        <w:t xml:space="preserve"> the exact duration and timing are left for UE implementation. In addition, the UE must return to the advertised PC from the fallback PC at some point. There is, however, neither any requirements nor hints about conditions for the </w:t>
      </w:r>
      <w:r w:rsidR="003A179F">
        <w:rPr>
          <w:lang w:eastAsia="zh-CN"/>
        </w:rPr>
        <w:t>“</w:t>
      </w:r>
      <w:r>
        <w:rPr>
          <w:lang w:eastAsia="zh-CN"/>
        </w:rPr>
        <w:t>return</w:t>
      </w:r>
      <w:r w:rsidR="003A179F">
        <w:rPr>
          <w:lang w:eastAsia="zh-CN"/>
        </w:rPr>
        <w:t>”</w:t>
      </w:r>
      <w:r>
        <w:rPr>
          <w:lang w:eastAsia="zh-CN"/>
        </w:rPr>
        <w:t xml:space="preserve"> </w:t>
      </w:r>
      <w:r w:rsidR="003A179F">
        <w:rPr>
          <w:lang w:eastAsia="zh-CN"/>
        </w:rPr>
        <w:t xml:space="preserve">to occur </w:t>
      </w:r>
      <w:r>
        <w:rPr>
          <w:lang w:eastAsia="zh-CN"/>
        </w:rPr>
        <w:t xml:space="preserve">in </w:t>
      </w:r>
      <w:r w:rsidR="003A179F">
        <w:rPr>
          <w:lang w:eastAsia="zh-CN"/>
        </w:rPr>
        <w:t xml:space="preserve">the </w:t>
      </w:r>
      <w:r>
        <w:rPr>
          <w:lang w:eastAsia="zh-CN"/>
        </w:rPr>
        <w:t xml:space="preserve">specifications. </w:t>
      </w:r>
      <w:r w:rsidR="00203B19">
        <w:t xml:space="preserve">Reasonable ways to provide such additional information to </w:t>
      </w:r>
      <w:proofErr w:type="spellStart"/>
      <w:r w:rsidR="00203B19">
        <w:t>gNB</w:t>
      </w:r>
      <w:proofErr w:type="spellEnd"/>
      <w:r w:rsidR="003A179F">
        <w:t>, enabling</w:t>
      </w:r>
      <w:r w:rsidR="00203B19">
        <w:t xml:space="preserve"> </w:t>
      </w:r>
      <w:r w:rsidR="003A179F">
        <w:rPr>
          <w:lang w:eastAsia="zh-CN"/>
        </w:rPr>
        <w:t xml:space="preserve">more suitable feature configurations and resource scheduling, </w:t>
      </w:r>
      <w:r w:rsidR="00080167">
        <w:rPr>
          <w:lang w:eastAsia="zh-CN"/>
        </w:rPr>
        <w:t>c</w:t>
      </w:r>
      <w:r w:rsidR="003A179F">
        <w:rPr>
          <w:lang w:eastAsia="zh-CN"/>
        </w:rPr>
        <w:t xml:space="preserve">ould be studied. </w:t>
      </w:r>
    </w:p>
    <w:p w14:paraId="631D4524" w14:textId="64514AD9" w:rsidR="001338D9" w:rsidRDefault="00342DE6" w:rsidP="00104F2F">
      <w:pPr>
        <w:spacing w:after="0"/>
        <w:jc w:val="both"/>
      </w:pPr>
      <w:r>
        <w:t xml:space="preserve">One can </w:t>
      </w:r>
      <w:r w:rsidR="008135A8">
        <w:t>identify</w:t>
      </w:r>
      <w:r>
        <w:t xml:space="preserve"> two different targets for the signalling enhancements</w:t>
      </w:r>
      <w:r w:rsidR="00363578">
        <w:t xml:space="preserve"> increasing </w:t>
      </w:r>
      <w:proofErr w:type="spellStart"/>
      <w:r w:rsidR="00363578">
        <w:t>gNB’s</w:t>
      </w:r>
      <w:proofErr w:type="spellEnd"/>
      <w:r w:rsidR="00363578">
        <w:t xml:space="preserve"> awareness of the UE’s power class requirements</w:t>
      </w:r>
      <w:r>
        <w:t xml:space="preserve">: </w:t>
      </w:r>
    </w:p>
    <w:p w14:paraId="3CAAB0AF" w14:textId="32903A50" w:rsidR="001338D9" w:rsidRPr="00104F2F" w:rsidRDefault="00342DE6" w:rsidP="001338D9">
      <w:pPr>
        <w:pStyle w:val="ListParagraph"/>
        <w:numPr>
          <w:ilvl w:val="0"/>
          <w:numId w:val="63"/>
        </w:numPr>
        <w:jc w:val="both"/>
        <w:rPr>
          <w:sz w:val="20"/>
          <w:szCs w:val="20"/>
          <w:lang w:val="en-GB"/>
        </w:rPr>
      </w:pPr>
      <w:r w:rsidRPr="00104F2F">
        <w:rPr>
          <w:sz w:val="20"/>
          <w:szCs w:val="20"/>
          <w:lang w:val="en-GB"/>
        </w:rPr>
        <w:t xml:space="preserve">to inform </w:t>
      </w:r>
      <w:proofErr w:type="spellStart"/>
      <w:r w:rsidR="00294111">
        <w:rPr>
          <w:sz w:val="20"/>
          <w:szCs w:val="20"/>
          <w:lang w:val="en-GB"/>
        </w:rPr>
        <w:t>gNB</w:t>
      </w:r>
      <w:proofErr w:type="spellEnd"/>
      <w:r w:rsidRPr="00104F2F">
        <w:rPr>
          <w:sz w:val="20"/>
          <w:szCs w:val="20"/>
          <w:lang w:val="en-GB"/>
        </w:rPr>
        <w:t xml:space="preserve"> about UE’s </w:t>
      </w:r>
      <w:r w:rsidR="00363578" w:rsidRPr="00104F2F">
        <w:rPr>
          <w:sz w:val="20"/>
          <w:szCs w:val="20"/>
          <w:lang w:val="en-GB"/>
        </w:rPr>
        <w:t>power class</w:t>
      </w:r>
      <w:r w:rsidRPr="00104F2F">
        <w:rPr>
          <w:sz w:val="20"/>
          <w:szCs w:val="20"/>
          <w:lang w:val="en-GB"/>
        </w:rPr>
        <w:t xml:space="preserve"> change </w:t>
      </w:r>
    </w:p>
    <w:p w14:paraId="38600A59" w14:textId="2E3EE0B0" w:rsidR="001338D9" w:rsidRPr="00104F2F" w:rsidRDefault="2D0BE296" w:rsidP="00104F2F">
      <w:pPr>
        <w:pStyle w:val="ListParagraph"/>
        <w:numPr>
          <w:ilvl w:val="0"/>
          <w:numId w:val="63"/>
        </w:numPr>
        <w:spacing w:after="180"/>
        <w:ind w:left="714" w:hanging="357"/>
        <w:jc w:val="both"/>
        <w:rPr>
          <w:sz w:val="20"/>
          <w:szCs w:val="20"/>
          <w:lang w:val="en-GB"/>
        </w:rPr>
      </w:pPr>
      <w:r w:rsidRPr="00104F2F">
        <w:rPr>
          <w:sz w:val="20"/>
          <w:szCs w:val="20"/>
          <w:lang w:val="en-GB"/>
        </w:rPr>
        <w:t xml:space="preserve">to provide </w:t>
      </w:r>
      <w:proofErr w:type="spellStart"/>
      <w:r w:rsidR="3A8A9F9E" w:rsidRPr="24BC3E69">
        <w:rPr>
          <w:sz w:val="20"/>
          <w:szCs w:val="20"/>
          <w:lang w:val="en-GB"/>
        </w:rPr>
        <w:t>gNB</w:t>
      </w:r>
      <w:proofErr w:type="spellEnd"/>
      <w:r w:rsidRPr="00104F2F">
        <w:rPr>
          <w:sz w:val="20"/>
          <w:szCs w:val="20"/>
          <w:lang w:val="en-GB"/>
        </w:rPr>
        <w:t xml:space="preserve"> </w:t>
      </w:r>
      <w:r w:rsidR="06A41274" w:rsidRPr="00104F2F">
        <w:rPr>
          <w:sz w:val="20"/>
          <w:szCs w:val="20"/>
          <w:lang w:val="en-GB"/>
        </w:rPr>
        <w:t xml:space="preserve">with </w:t>
      </w:r>
      <w:r w:rsidRPr="00104F2F">
        <w:rPr>
          <w:sz w:val="20"/>
          <w:szCs w:val="20"/>
          <w:lang w:val="en-GB"/>
        </w:rPr>
        <w:t xml:space="preserve">information that helps </w:t>
      </w:r>
      <w:proofErr w:type="spellStart"/>
      <w:r w:rsidR="3A8A9F9E" w:rsidRPr="24BC3E69">
        <w:rPr>
          <w:sz w:val="20"/>
          <w:szCs w:val="20"/>
          <w:lang w:val="en-GB"/>
        </w:rPr>
        <w:t>gNB</w:t>
      </w:r>
      <w:proofErr w:type="spellEnd"/>
      <w:r w:rsidRPr="00104F2F">
        <w:rPr>
          <w:sz w:val="20"/>
          <w:szCs w:val="20"/>
          <w:lang w:val="en-GB"/>
        </w:rPr>
        <w:t xml:space="preserve"> </w:t>
      </w:r>
      <w:r w:rsidR="06A41274" w:rsidRPr="00104F2F">
        <w:rPr>
          <w:sz w:val="20"/>
          <w:szCs w:val="20"/>
          <w:lang w:val="en-GB"/>
        </w:rPr>
        <w:t xml:space="preserve">to </w:t>
      </w:r>
      <w:r w:rsidR="1231EBC1" w:rsidRPr="00104F2F">
        <w:rPr>
          <w:sz w:val="20"/>
          <w:szCs w:val="20"/>
          <w:lang w:val="en-GB"/>
        </w:rPr>
        <w:t xml:space="preserve">proactively </w:t>
      </w:r>
      <w:r w:rsidRPr="00104F2F">
        <w:rPr>
          <w:sz w:val="20"/>
          <w:szCs w:val="20"/>
          <w:lang w:val="en-GB"/>
        </w:rPr>
        <w:t>control, and possibly avoid, the PC changes by adjusting the UL scheduling.</w:t>
      </w:r>
    </w:p>
    <w:p w14:paraId="0CA947AE" w14:textId="77777777" w:rsidR="00306953" w:rsidRPr="009234C4" w:rsidRDefault="00306953" w:rsidP="00306953">
      <w:pPr>
        <w:jc w:val="both"/>
      </w:pPr>
      <w:r w:rsidRPr="009234C4">
        <w:lastRenderedPageBreak/>
        <w:t xml:space="preserve">A simple solution for the first target is presented in </w:t>
      </w:r>
      <w:r w:rsidRPr="00B82F7E">
        <w:fldChar w:fldCharType="begin"/>
      </w:r>
      <w:r w:rsidRPr="00B82F7E">
        <w:instrText xml:space="preserve"> REF _Ref127349006 \r \h </w:instrText>
      </w:r>
      <w:r>
        <w:instrText xml:space="preserve"> \* MERGEFORMAT </w:instrText>
      </w:r>
      <w:r w:rsidRPr="00B82F7E">
        <w:fldChar w:fldCharType="separate"/>
      </w:r>
      <w:r w:rsidRPr="00B82F7E">
        <w:t>[9]</w:t>
      </w:r>
      <w:r w:rsidRPr="00B82F7E">
        <w:fldChar w:fldCharType="end"/>
      </w:r>
      <w:r w:rsidRPr="009234C4">
        <w:t xml:space="preserve">: PHR is triggered whenever PC changes, and UE reports </w:t>
      </w:r>
      <w:proofErr w:type="spellStart"/>
      <w:r w:rsidRPr="009234C4">
        <w:rPr>
          <w:rFonts w:cs="Arial"/>
        </w:rPr>
        <w:t>Δ</w:t>
      </w:r>
      <w:proofErr w:type="gramStart"/>
      <w:r w:rsidRPr="009234C4">
        <w:rPr>
          <w:rFonts w:cs="Arial"/>
        </w:rPr>
        <w:t>P</w:t>
      </w:r>
      <w:r w:rsidRPr="009234C4">
        <w:rPr>
          <w:rFonts w:cs="Arial"/>
          <w:vertAlign w:val="subscript"/>
        </w:rPr>
        <w:t>PowerClass,CA</w:t>
      </w:r>
      <w:proofErr w:type="spellEnd"/>
      <w:proofErr w:type="gramEnd"/>
      <w:r w:rsidRPr="009234C4">
        <w:t xml:space="preserve"> for serving cells and CA or DC. We share similar view on the importance of indicating the PC change to the </w:t>
      </w:r>
      <w:proofErr w:type="spellStart"/>
      <w:r w:rsidRPr="009234C4">
        <w:t>gNB</w:t>
      </w:r>
      <w:proofErr w:type="spellEnd"/>
      <w:r w:rsidRPr="009234C4">
        <w:t>, but we see that the UE should report the PC itself directly.</w:t>
      </w:r>
    </w:p>
    <w:p w14:paraId="552FA731" w14:textId="77777777" w:rsidR="00306953" w:rsidRPr="009234C4" w:rsidRDefault="00306953" w:rsidP="00306953">
      <w:pPr>
        <w:spacing w:after="0"/>
        <w:jc w:val="both"/>
      </w:pPr>
      <w:r w:rsidRPr="009234C4">
        <w:t>In addition to the UE’s total configured maximum output power, the power class impacts also other UE requirements and, hence, has impact on reasonable UE configurations and scheduling:</w:t>
      </w:r>
    </w:p>
    <w:p w14:paraId="202DD97F" w14:textId="77777777" w:rsidR="00306953" w:rsidRPr="00B82F7E" w:rsidRDefault="00306953" w:rsidP="00306953">
      <w:pPr>
        <w:pStyle w:val="ListParagraph"/>
        <w:numPr>
          <w:ilvl w:val="0"/>
          <w:numId w:val="61"/>
        </w:numPr>
        <w:spacing w:line="257" w:lineRule="auto"/>
        <w:jc w:val="both"/>
        <w:rPr>
          <w:rFonts w:cs="Arial"/>
          <w:sz w:val="20"/>
          <w:szCs w:val="20"/>
          <w:lang w:val="en-GB"/>
        </w:rPr>
      </w:pPr>
      <w:r w:rsidRPr="009234C4">
        <w:rPr>
          <w:rFonts w:cs="Arial"/>
          <w:sz w:val="20"/>
          <w:szCs w:val="20"/>
          <w:lang w:val="en-GB"/>
        </w:rPr>
        <w:t>UE PC can have impact on the r</w:t>
      </w:r>
      <w:r w:rsidRPr="00B82F7E">
        <w:rPr>
          <w:rFonts w:cs="Arial"/>
          <w:sz w:val="20"/>
          <w:szCs w:val="20"/>
          <w:lang w:val="en-GB"/>
        </w:rPr>
        <w:t>elationship between A-MPR value and RB allocation location and length changes between PCs for some bands and NS values (</w:t>
      </w:r>
      <w:proofErr w:type="gramStart"/>
      <w:r w:rsidRPr="00B82F7E">
        <w:rPr>
          <w:rFonts w:cs="Arial"/>
          <w:sz w:val="20"/>
          <w:szCs w:val="20"/>
          <w:lang w:val="en-GB"/>
        </w:rPr>
        <w:t>e.g.</w:t>
      </w:r>
      <w:proofErr w:type="gramEnd"/>
      <w:r w:rsidRPr="00B82F7E">
        <w:rPr>
          <w:rFonts w:cs="Arial"/>
          <w:sz w:val="20"/>
          <w:szCs w:val="20"/>
          <w:lang w:val="en-GB"/>
        </w:rPr>
        <w:t xml:space="preserve"> with NS_0</w:t>
      </w:r>
      <w:r w:rsidRPr="009234C4">
        <w:rPr>
          <w:rFonts w:cs="Arial"/>
          <w:sz w:val="20"/>
          <w:szCs w:val="20"/>
          <w:lang w:val="en-GB"/>
        </w:rPr>
        <w:t>5</w:t>
      </w:r>
      <w:r w:rsidRPr="00B82F7E">
        <w:rPr>
          <w:rFonts w:cs="Arial"/>
          <w:sz w:val="20"/>
          <w:szCs w:val="20"/>
          <w:lang w:val="en-GB"/>
        </w:rPr>
        <w:t xml:space="preserve"> for band n1) This means that UE’s configured max transmit power can change based on </w:t>
      </w:r>
      <w:r w:rsidRPr="009234C4">
        <w:rPr>
          <w:rFonts w:cs="Arial"/>
          <w:sz w:val="20"/>
          <w:szCs w:val="20"/>
          <w:lang w:val="en-GB"/>
        </w:rPr>
        <w:t xml:space="preserve">PUSCH or PUCCH </w:t>
      </w:r>
      <w:r w:rsidRPr="00B82F7E">
        <w:rPr>
          <w:rFonts w:cs="Arial"/>
          <w:sz w:val="20"/>
          <w:szCs w:val="20"/>
          <w:lang w:val="en-GB"/>
        </w:rPr>
        <w:t xml:space="preserve">RBs allocation in a way that is unexpected to </w:t>
      </w:r>
      <w:proofErr w:type="spellStart"/>
      <w:r w:rsidRPr="00B105BD">
        <w:rPr>
          <w:sz w:val="20"/>
          <w:szCs w:val="20"/>
          <w:lang w:val="en-GB"/>
        </w:rPr>
        <w:t>gNB</w:t>
      </w:r>
      <w:proofErr w:type="spellEnd"/>
      <w:r w:rsidRPr="00B82F7E">
        <w:rPr>
          <w:rFonts w:cs="Arial"/>
          <w:sz w:val="20"/>
          <w:szCs w:val="20"/>
          <w:lang w:val="en-GB"/>
        </w:rPr>
        <w:t xml:space="preserve">. </w:t>
      </w:r>
    </w:p>
    <w:p w14:paraId="19FD96AF" w14:textId="77777777" w:rsidR="00306953" w:rsidRPr="00B82F7E" w:rsidRDefault="00306953" w:rsidP="00306953">
      <w:pPr>
        <w:pStyle w:val="ListParagraph"/>
        <w:numPr>
          <w:ilvl w:val="0"/>
          <w:numId w:val="61"/>
        </w:numPr>
        <w:spacing w:line="257" w:lineRule="auto"/>
        <w:jc w:val="both"/>
        <w:rPr>
          <w:rFonts w:cs="Arial"/>
          <w:sz w:val="20"/>
          <w:lang w:val="en-GB"/>
        </w:rPr>
      </w:pPr>
      <w:r w:rsidRPr="00B82F7E">
        <w:rPr>
          <w:rFonts w:cs="Arial"/>
          <w:sz w:val="20"/>
          <w:lang w:val="en-GB"/>
        </w:rPr>
        <w:t xml:space="preserve">MSD requirements for a band combination can be significantly different for each PC and the difference can be over 10 </w:t>
      </w:r>
      <w:proofErr w:type="spellStart"/>
      <w:r w:rsidRPr="00B82F7E">
        <w:rPr>
          <w:rFonts w:cs="Arial"/>
          <w:sz w:val="20"/>
          <w:lang w:val="en-GB"/>
        </w:rPr>
        <w:t>dB.</w:t>
      </w:r>
      <w:proofErr w:type="spellEnd"/>
      <w:r w:rsidRPr="00B82F7E">
        <w:rPr>
          <w:rFonts w:cs="Arial"/>
          <w:sz w:val="20"/>
          <w:lang w:val="en-GB"/>
        </w:rPr>
        <w:t xml:space="preserve"> For example, the </w:t>
      </w:r>
      <w:r w:rsidRPr="009234C4">
        <w:rPr>
          <w:rFonts w:cs="Arial"/>
          <w:sz w:val="20"/>
          <w:lang w:val="en-GB"/>
        </w:rPr>
        <w:t xml:space="preserve">CA </w:t>
      </w:r>
      <w:r w:rsidRPr="00B82F7E">
        <w:rPr>
          <w:rFonts w:cs="Arial"/>
          <w:sz w:val="20"/>
          <w:lang w:val="en-GB"/>
        </w:rPr>
        <w:t xml:space="preserve">band combination n2-n77 has MSD due to IMD4 </w:t>
      </w:r>
      <w:proofErr w:type="spellStart"/>
      <w:r w:rsidRPr="00B82F7E">
        <w:rPr>
          <w:rFonts w:cs="Arial"/>
          <w:sz w:val="20"/>
          <w:lang w:val="en-GB"/>
        </w:rPr>
        <w:t>occuring</w:t>
      </w:r>
      <w:proofErr w:type="spellEnd"/>
      <w:r w:rsidRPr="00B82F7E">
        <w:rPr>
          <w:rFonts w:cs="Arial"/>
          <w:sz w:val="20"/>
          <w:lang w:val="en-GB"/>
        </w:rPr>
        <w:t xml:space="preserve"> on band n2 DL. The MSD is 8 dB for PC3 while it is 19.1 dB for PC2. Hence, the current PC can affect</w:t>
      </w:r>
      <w:r w:rsidRPr="009234C4">
        <w:rPr>
          <w:rFonts w:cs="Arial"/>
          <w:sz w:val="20"/>
          <w:lang w:val="en-GB"/>
        </w:rPr>
        <w:t xml:space="preserve"> dramatically</w:t>
      </w:r>
      <w:r w:rsidRPr="00B82F7E">
        <w:rPr>
          <w:rFonts w:cs="Arial"/>
          <w:sz w:val="20"/>
          <w:lang w:val="en-GB"/>
        </w:rPr>
        <w:t xml:space="preserve"> also PDSCH scheduling and </w:t>
      </w:r>
      <w:r w:rsidRPr="009234C4">
        <w:rPr>
          <w:rFonts w:cs="Arial"/>
          <w:sz w:val="20"/>
          <w:lang w:val="en-GB"/>
        </w:rPr>
        <w:t>whether</w:t>
      </w:r>
      <w:r w:rsidRPr="00B82F7E">
        <w:rPr>
          <w:rFonts w:cs="Arial"/>
          <w:sz w:val="20"/>
          <w:lang w:val="en-GB"/>
        </w:rPr>
        <w:t xml:space="preserve"> CA is configured or not.</w:t>
      </w:r>
    </w:p>
    <w:p w14:paraId="308A7E3C" w14:textId="77777777" w:rsidR="00306953" w:rsidRPr="00B82F7E" w:rsidRDefault="00306953" w:rsidP="00306953">
      <w:pPr>
        <w:pStyle w:val="ListParagraph"/>
        <w:numPr>
          <w:ilvl w:val="0"/>
          <w:numId w:val="61"/>
        </w:numPr>
        <w:spacing w:line="257" w:lineRule="auto"/>
        <w:jc w:val="both"/>
        <w:rPr>
          <w:rFonts w:cs="Arial"/>
          <w:sz w:val="20"/>
          <w:lang w:val="en-GB"/>
        </w:rPr>
      </w:pPr>
      <w:r w:rsidRPr="00B82F7E">
        <w:rPr>
          <w:rFonts w:cs="Arial"/>
          <w:sz w:val="20"/>
          <w:lang w:val="en-GB"/>
        </w:rPr>
        <w:t>Reasonable configurations of SRS transmit antenna port switching pattern and UL full power transmission mode depend on PC of UE, and UE fallback to lower PC can lead to inadequate performance.</w:t>
      </w:r>
    </w:p>
    <w:p w14:paraId="4C198249" w14:textId="77777777" w:rsidR="00306953" w:rsidRDefault="00306953" w:rsidP="00306953">
      <w:pPr>
        <w:jc w:val="both"/>
      </w:pPr>
      <w:r w:rsidRPr="009234C4">
        <w:t xml:space="preserve">These impacts are discussed in more detail in accompanying contribution </w:t>
      </w:r>
      <w:r w:rsidRPr="00B82F7E">
        <w:fldChar w:fldCharType="begin"/>
      </w:r>
      <w:r w:rsidRPr="00B82F7E">
        <w:instrText xml:space="preserve"> REF _Ref127349017 \r \h </w:instrText>
      </w:r>
      <w:r>
        <w:instrText xml:space="preserve"> \* MERGEFORMAT </w:instrText>
      </w:r>
      <w:r w:rsidRPr="00B82F7E">
        <w:fldChar w:fldCharType="separate"/>
      </w:r>
      <w:r w:rsidRPr="00B82F7E">
        <w:t>[10]</w:t>
      </w:r>
      <w:r w:rsidRPr="00B82F7E">
        <w:fldChar w:fldCharType="end"/>
      </w:r>
      <w:r w:rsidRPr="009234C4">
        <w:t xml:space="preserve">. </w:t>
      </w:r>
      <w:proofErr w:type="gramStart"/>
      <w:r w:rsidRPr="009234C4">
        <w:t>Hence</w:t>
      </w:r>
      <w:proofErr w:type="gramEnd"/>
      <w:r w:rsidRPr="009234C4">
        <w:t xml:space="preserve"> we propose that the UE can be configured to report in the PHR also the PC that the UE currently uses (or the PC requirements</w:t>
      </w:r>
      <w:r>
        <w:t xml:space="preserve"> that the UE applies) for each serving cell as well as the CA PC in case of inter-band CA HPUE operation.</w:t>
      </w:r>
      <w:bookmarkStart w:id="2" w:name="_Hlk126271656"/>
    </w:p>
    <w:bookmarkEnd w:id="2"/>
    <w:p w14:paraId="09A81718" w14:textId="332707D2" w:rsidR="00306953" w:rsidRPr="00B05F5C" w:rsidRDefault="00306953" w:rsidP="00306953">
      <w:pPr>
        <w:spacing w:after="0"/>
        <w:jc w:val="both"/>
        <w:rPr>
          <w:i/>
          <w:iCs/>
          <w:lang w:val="en-US"/>
        </w:rPr>
      </w:pPr>
      <w:r w:rsidRPr="002A17E2">
        <w:rPr>
          <w:b/>
          <w:bCs/>
          <w:i/>
          <w:iCs/>
        </w:rPr>
        <w:t xml:space="preserve">Proposal </w:t>
      </w:r>
      <w:r w:rsidR="00BA7A91">
        <w:rPr>
          <w:b/>
          <w:bCs/>
          <w:i/>
          <w:iCs/>
        </w:rPr>
        <w:t>2</w:t>
      </w:r>
      <w:r w:rsidRPr="00B05F5C">
        <w:rPr>
          <w:b/>
          <w:bCs/>
          <w:i/>
          <w:iCs/>
        </w:rPr>
        <w:t>:</w:t>
      </w:r>
      <w:r w:rsidRPr="00B05F5C">
        <w:rPr>
          <w:i/>
          <w:iCs/>
        </w:rPr>
        <w:t xml:space="preserve"> PHR can be configured to contain the current PC</w:t>
      </w:r>
      <w:r>
        <w:rPr>
          <w:i/>
          <w:iCs/>
        </w:rPr>
        <w:t xml:space="preserve"> that is</w:t>
      </w:r>
      <w:r w:rsidRPr="00B05F5C">
        <w:rPr>
          <w:i/>
          <w:iCs/>
        </w:rPr>
        <w:t xml:space="preserve"> used by the UE.</w:t>
      </w:r>
    </w:p>
    <w:p w14:paraId="108AAEC4" w14:textId="77777777" w:rsidR="00306953" w:rsidRPr="00B82F7E" w:rsidRDefault="00306953" w:rsidP="00306953">
      <w:pPr>
        <w:pStyle w:val="ListParagraph"/>
        <w:numPr>
          <w:ilvl w:val="0"/>
          <w:numId w:val="57"/>
        </w:numPr>
        <w:spacing w:after="100"/>
        <w:ind w:left="714" w:hanging="357"/>
        <w:jc w:val="both"/>
        <w:rPr>
          <w:i/>
          <w:iCs/>
          <w:sz w:val="20"/>
          <w:szCs w:val="20"/>
          <w:lang w:val="en-GB"/>
        </w:rPr>
      </w:pPr>
      <w:r>
        <w:rPr>
          <w:i/>
          <w:iCs/>
          <w:sz w:val="20"/>
          <w:szCs w:val="20"/>
          <w:lang w:val="en-GB"/>
        </w:rPr>
        <w:t xml:space="preserve">The used </w:t>
      </w:r>
      <w:r w:rsidRPr="00B82F7E">
        <w:rPr>
          <w:i/>
          <w:iCs/>
          <w:sz w:val="20"/>
          <w:szCs w:val="20"/>
          <w:lang w:val="en-GB"/>
        </w:rPr>
        <w:t>PC is reported per serving cell</w:t>
      </w:r>
    </w:p>
    <w:p w14:paraId="335F4DC6" w14:textId="77777777" w:rsidR="00306953" w:rsidRPr="00B82F7E" w:rsidRDefault="00306953" w:rsidP="00306953">
      <w:pPr>
        <w:pStyle w:val="ListParagraph"/>
        <w:numPr>
          <w:ilvl w:val="0"/>
          <w:numId w:val="57"/>
        </w:numPr>
        <w:spacing w:before="100"/>
        <w:ind w:left="714" w:hanging="357"/>
        <w:jc w:val="both"/>
        <w:rPr>
          <w:i/>
          <w:iCs/>
          <w:sz w:val="20"/>
          <w:szCs w:val="20"/>
          <w:lang w:val="en-GB"/>
        </w:rPr>
      </w:pPr>
      <w:r w:rsidRPr="00B82F7E">
        <w:rPr>
          <w:i/>
          <w:iCs/>
          <w:sz w:val="20"/>
          <w:szCs w:val="20"/>
          <w:lang w:val="en-GB"/>
        </w:rPr>
        <w:t xml:space="preserve">UE can be configured to report in the PHR also the </w:t>
      </w:r>
      <w:r>
        <w:rPr>
          <w:i/>
          <w:iCs/>
          <w:sz w:val="20"/>
          <w:szCs w:val="20"/>
          <w:lang w:val="en-GB"/>
        </w:rPr>
        <w:t xml:space="preserve">currently </w:t>
      </w:r>
      <w:r w:rsidRPr="00B82F7E">
        <w:rPr>
          <w:i/>
          <w:iCs/>
          <w:sz w:val="20"/>
          <w:szCs w:val="20"/>
          <w:lang w:val="en-GB"/>
        </w:rPr>
        <w:t>used CA PC for the band combination in case of inter-band CA HPUE operation</w:t>
      </w:r>
    </w:p>
    <w:p w14:paraId="5BA0F7E4" w14:textId="49BD2603" w:rsidR="00811B35" w:rsidRPr="00B82F7E" w:rsidRDefault="00306953" w:rsidP="00306953">
      <w:pPr>
        <w:spacing w:before="180"/>
        <w:jc w:val="both"/>
      </w:pPr>
      <w:r>
        <w:t xml:space="preserve">UE informing </w:t>
      </w:r>
      <w:proofErr w:type="spellStart"/>
      <w:r>
        <w:t>gNB</w:t>
      </w:r>
      <w:proofErr w:type="spellEnd"/>
      <w:r>
        <w:t xml:space="preserve"> when it changes its PC is a clear improvement to the current situation. Introducing UE PC change as an event triggering PHR is a rather simple mechanism and can be considered as one possible candidate for more informative PHR. However, the main drawback of such mechanism is that it enables only reactive actions for </w:t>
      </w:r>
      <w:proofErr w:type="spellStart"/>
      <w:r>
        <w:t>gNB</w:t>
      </w:r>
      <w:proofErr w:type="spellEnd"/>
      <w:r>
        <w:t xml:space="preserve">, </w:t>
      </w:r>
      <w:proofErr w:type="gramStart"/>
      <w:r>
        <w:t>e.g.</w:t>
      </w:r>
      <w:proofErr w:type="gramEnd"/>
      <w:r>
        <w:t xml:space="preserve"> adjusting the scheduling to a change that has already occurred. It would be more beneficial if </w:t>
      </w:r>
      <w:proofErr w:type="spellStart"/>
      <w:r>
        <w:t>gNB</w:t>
      </w:r>
      <w:proofErr w:type="spellEnd"/>
      <w:r>
        <w:t xml:space="preserve"> can adjust the UE scheduling in proactive manner </w:t>
      </w:r>
      <w:r w:rsidRPr="00202212">
        <w:t>so that UE PC fallback is avoided</w:t>
      </w:r>
      <w:r>
        <w:t xml:space="preserve"> (when desired)</w:t>
      </w:r>
      <w:r w:rsidRPr="00202212">
        <w:t xml:space="preserve"> in first place while still allowing as flexible UE scheduling as possible.</w:t>
      </w:r>
      <w:r w:rsidR="00811B35">
        <w:t xml:space="preserve"> </w:t>
      </w:r>
      <w:r w:rsidR="00E163C7">
        <w:t>Hence, s</w:t>
      </w:r>
      <w:r w:rsidR="00811B35">
        <w:t xml:space="preserve">pecial focus could be put by RAN1 on potential enhancements for enabling </w:t>
      </w:r>
      <w:proofErr w:type="spellStart"/>
      <w:r w:rsidR="00811B35">
        <w:t>gNB</w:t>
      </w:r>
      <w:proofErr w:type="spellEnd"/>
      <w:r w:rsidR="00811B35">
        <w:t xml:space="preserve"> to adjust the UE scheduling in proactive manner.</w:t>
      </w:r>
      <w:r w:rsidR="00811B35" w:rsidRPr="00202212" w:rsidDel="00811B35">
        <w:t xml:space="preserve"> </w:t>
      </w:r>
    </w:p>
    <w:p w14:paraId="3780E4CA" w14:textId="40D69048" w:rsidR="00306953" w:rsidRDefault="00306953" w:rsidP="00306953">
      <w:pPr>
        <w:spacing w:after="0"/>
        <w:rPr>
          <w:i/>
          <w:iCs/>
        </w:rPr>
      </w:pPr>
      <w:r w:rsidRPr="002A17E2">
        <w:rPr>
          <w:b/>
          <w:bCs/>
          <w:i/>
          <w:iCs/>
        </w:rPr>
        <w:t xml:space="preserve">Proposal </w:t>
      </w:r>
      <w:r w:rsidR="00BA7A91">
        <w:rPr>
          <w:b/>
          <w:bCs/>
          <w:i/>
          <w:iCs/>
        </w:rPr>
        <w:t>3</w:t>
      </w:r>
      <w:r w:rsidRPr="002A17E2">
        <w:rPr>
          <w:b/>
          <w:bCs/>
          <w:i/>
          <w:iCs/>
        </w:rPr>
        <w:t>:</w:t>
      </w:r>
      <w:r w:rsidRPr="002A17E2">
        <w:rPr>
          <w:i/>
          <w:iCs/>
        </w:rPr>
        <w:t xml:space="preserve"> New </w:t>
      </w:r>
      <w:r>
        <w:rPr>
          <w:i/>
          <w:iCs/>
        </w:rPr>
        <w:t xml:space="preserve">UE </w:t>
      </w:r>
      <w:r w:rsidRPr="002A17E2">
        <w:rPr>
          <w:i/>
          <w:iCs/>
        </w:rPr>
        <w:t>s</w:t>
      </w:r>
      <w:r>
        <w:rPr>
          <w:i/>
          <w:iCs/>
        </w:rPr>
        <w:t>ignalling</w:t>
      </w:r>
      <w:r w:rsidRPr="002A17E2">
        <w:rPr>
          <w:i/>
          <w:iCs/>
        </w:rPr>
        <w:t xml:space="preserve"> is introduced to provide</w:t>
      </w:r>
      <w:r>
        <w:rPr>
          <w:i/>
          <w:iCs/>
        </w:rPr>
        <w:t xml:space="preserve"> </w:t>
      </w:r>
      <w:r w:rsidRPr="002A17E2">
        <w:rPr>
          <w:i/>
          <w:iCs/>
        </w:rPr>
        <w:t xml:space="preserve">timely </w:t>
      </w:r>
      <w:r>
        <w:rPr>
          <w:i/>
          <w:iCs/>
        </w:rPr>
        <w:t>and sufficient</w:t>
      </w:r>
      <w:r w:rsidRPr="002A17E2">
        <w:rPr>
          <w:i/>
          <w:iCs/>
        </w:rPr>
        <w:t xml:space="preserve"> information of UE</w:t>
      </w:r>
      <w:r>
        <w:rPr>
          <w:i/>
          <w:iCs/>
        </w:rPr>
        <w:t>’s</w:t>
      </w:r>
      <w:r w:rsidRPr="002A17E2">
        <w:rPr>
          <w:i/>
          <w:iCs/>
        </w:rPr>
        <w:t xml:space="preserve"> current PC and/or to </w:t>
      </w:r>
      <w:r>
        <w:rPr>
          <w:i/>
          <w:iCs/>
        </w:rPr>
        <w:t xml:space="preserve">help network to control or </w:t>
      </w:r>
      <w:r w:rsidRPr="002A17E2">
        <w:rPr>
          <w:i/>
          <w:iCs/>
        </w:rPr>
        <w:t>avoid PC fallback</w:t>
      </w:r>
    </w:p>
    <w:p w14:paraId="10445A01" w14:textId="7EFB0AF4" w:rsidR="00885580" w:rsidRDefault="003370C0" w:rsidP="00885580">
      <w:pPr>
        <w:pStyle w:val="Heading1"/>
      </w:pPr>
      <w:r>
        <w:t>MPR/PAR objective</w:t>
      </w:r>
    </w:p>
    <w:p w14:paraId="0FF274A3" w14:textId="491B4697" w:rsidR="00AE5AA5" w:rsidRDefault="00AE5AA5" w:rsidP="00AE5AA5">
      <w:pPr>
        <w:pStyle w:val="Heading2"/>
        <w:rPr>
          <w:lang w:val="en-US"/>
        </w:rPr>
      </w:pPr>
      <w:r>
        <w:rPr>
          <w:lang w:val="en-US"/>
        </w:rPr>
        <w:t>Work split between RAN1 and RAN4</w:t>
      </w:r>
    </w:p>
    <w:p w14:paraId="22C0E3AE" w14:textId="0EB8FD0F" w:rsidR="00922668" w:rsidRDefault="00922668" w:rsidP="00922668">
      <w:pPr>
        <w:jc w:val="both"/>
        <w:rPr>
          <w:rStyle w:val="normaltextrun"/>
        </w:rPr>
      </w:pPr>
      <w:r>
        <w:rPr>
          <w:noProof/>
        </w:rPr>
        <mc:AlternateContent>
          <mc:Choice Requires="wps">
            <w:drawing>
              <wp:anchor distT="0" distB="0" distL="114300" distR="114300" simplePos="0" relativeHeight="251658240" behindDoc="0" locked="0" layoutInCell="1" allowOverlap="1" wp14:anchorId="74B62951" wp14:editId="1B6B5644">
                <wp:simplePos x="0" y="0"/>
                <wp:positionH relativeFrom="column">
                  <wp:posOffset>-81915</wp:posOffset>
                </wp:positionH>
                <wp:positionV relativeFrom="paragraph">
                  <wp:posOffset>184150</wp:posOffset>
                </wp:positionV>
                <wp:extent cx="6438900" cy="1924050"/>
                <wp:effectExtent l="0" t="0" r="19050" b="19050"/>
                <wp:wrapNone/>
                <wp:docPr id="129" name="Rectangle 129"/>
                <wp:cNvGraphicFramePr/>
                <a:graphic xmlns:a="http://schemas.openxmlformats.org/drawingml/2006/main">
                  <a:graphicData uri="http://schemas.microsoft.com/office/word/2010/wordprocessingShape">
                    <wps:wsp>
                      <wps:cNvSpPr/>
                      <wps:spPr>
                        <a:xfrm>
                          <a:off x="0" y="0"/>
                          <a:ext cx="6438900" cy="19240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642F9F6">
              <v:rect id="Rectangle 129" style="position:absolute;margin-left:-6.45pt;margin-top:14.5pt;width:507pt;height:151.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004087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"/>
            </w:pict>
          </mc:Fallback>
        </mc:AlternateContent>
      </w:r>
      <w:r>
        <w:rPr>
          <w:rStyle w:val="normaltextrun"/>
        </w:rPr>
        <w:t>The following was agreed in RAN1 #110bis-e.</w:t>
      </w:r>
    </w:p>
    <w:p w14:paraId="5CEB591C" w14:textId="01CDD578" w:rsidR="00922668" w:rsidRPr="00467DBB" w:rsidRDefault="00922668" w:rsidP="00922668">
      <w:pPr>
        <w:spacing w:after="0"/>
        <w:jc w:val="both"/>
        <w:rPr>
          <w:b/>
          <w:bCs/>
          <w:iCs/>
          <w:highlight w:val="green"/>
        </w:rPr>
      </w:pPr>
      <w:r w:rsidRPr="00467DBB">
        <w:rPr>
          <w:b/>
          <w:bCs/>
          <w:iCs/>
          <w:highlight w:val="green"/>
        </w:rPr>
        <w:t>Agreement</w:t>
      </w:r>
    </w:p>
    <w:p w14:paraId="4BC66B47" w14:textId="77777777" w:rsidR="00922668" w:rsidRPr="00467DBB" w:rsidRDefault="00922668" w:rsidP="00922668">
      <w:pPr>
        <w:spacing w:after="0"/>
        <w:jc w:val="both"/>
        <w:rPr>
          <w:i/>
          <w:color w:val="0070C0"/>
          <w:sz w:val="18"/>
          <w:szCs w:val="18"/>
        </w:rPr>
      </w:pPr>
      <w:r w:rsidRPr="00467DBB">
        <w:rPr>
          <w:i/>
          <w:color w:val="0070C0"/>
          <w:sz w:val="18"/>
          <w:szCs w:val="18"/>
        </w:rPr>
        <w:t>The following work split principles will be adopted in RAN1 for power domain enhancement throughout Rel-18 from RAN1 perspective and send LS</w:t>
      </w:r>
      <w:r w:rsidRPr="00467DBB">
        <w:rPr>
          <w:rFonts w:hint="eastAsia"/>
          <w:i/>
          <w:color w:val="0070C0"/>
          <w:sz w:val="18"/>
          <w:szCs w:val="18"/>
        </w:rPr>
        <w:t xml:space="preserve"> </w:t>
      </w:r>
      <w:r w:rsidRPr="00467DBB">
        <w:rPr>
          <w:i/>
          <w:color w:val="0070C0"/>
          <w:sz w:val="18"/>
          <w:szCs w:val="18"/>
        </w:rPr>
        <w:t>to RAN4 in this meeting:</w:t>
      </w:r>
    </w:p>
    <w:p w14:paraId="160E500C" w14:textId="43285B7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performs link level simulations of candidate solutions for power domain enhancements to study at least the SNR variation, PAPR/CM, and EVM, brought by each solution.</w:t>
      </w:r>
    </w:p>
    <w:p w14:paraId="3E219A40" w14:textId="77777777" w:rsidR="00922668" w:rsidRPr="00467DBB" w:rsidRDefault="00922668" w:rsidP="00A83080">
      <w:pPr>
        <w:pStyle w:val="ListParagraph"/>
        <w:numPr>
          <w:ilvl w:val="1"/>
          <w:numId w:val="15"/>
        </w:numPr>
        <w:jc w:val="both"/>
        <w:rPr>
          <w:i/>
          <w:color w:val="0070C0"/>
          <w:sz w:val="18"/>
          <w:szCs w:val="18"/>
          <w:lang w:val="en-US"/>
        </w:rPr>
      </w:pPr>
      <w:r w:rsidRPr="00467DBB">
        <w:rPr>
          <w:i/>
          <w:color w:val="0070C0"/>
          <w:sz w:val="18"/>
          <w:szCs w:val="18"/>
          <w:lang w:val="en-US"/>
        </w:rPr>
        <w:t>Transparent MPR/PAR reduction solutions can be considered as a benchmark for studying the performance of non-transparent solutions.</w:t>
      </w:r>
    </w:p>
    <w:p w14:paraId="2A276470" w14:textId="3F2635C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is not expected to perform RF simulations of candidate solutions for power domain enhancements</w:t>
      </w:r>
    </w:p>
    <w:p w14:paraId="4444F8B3" w14:textId="49031202" w:rsidR="00922668" w:rsidRPr="004C3B98" w:rsidRDefault="00922668" w:rsidP="00A83080">
      <w:pPr>
        <w:pStyle w:val="ListParagraph"/>
        <w:numPr>
          <w:ilvl w:val="1"/>
          <w:numId w:val="15"/>
        </w:numPr>
        <w:jc w:val="both"/>
        <w:rPr>
          <w:i/>
          <w:color w:val="0070C0"/>
          <w:sz w:val="18"/>
          <w:szCs w:val="18"/>
          <w:lang w:val="en-GB"/>
        </w:rPr>
      </w:pPr>
      <w:r w:rsidRPr="004C3B98">
        <w:rPr>
          <w:rFonts w:eastAsia="DengXian"/>
          <w:i/>
          <w:color w:val="0070C0"/>
          <w:sz w:val="18"/>
          <w:szCs w:val="18"/>
          <w:lang w:val="en-GB"/>
        </w:rPr>
        <w:t>Results of R</w:t>
      </w:r>
      <w:r w:rsidRPr="004C3B98">
        <w:rPr>
          <w:i/>
          <w:color w:val="0070C0"/>
          <w:sz w:val="18"/>
          <w:szCs w:val="18"/>
          <w:lang w:val="en-GB"/>
        </w:rPr>
        <w:t>F</w:t>
      </w:r>
      <w:r w:rsidRPr="004C3B98">
        <w:rPr>
          <w:rFonts w:eastAsia="DengXian" w:hint="eastAsia"/>
          <w:i/>
          <w:color w:val="0070C0"/>
          <w:sz w:val="18"/>
          <w:szCs w:val="18"/>
          <w:lang w:val="en-GB"/>
        </w:rPr>
        <w:t xml:space="preserve"> </w:t>
      </w:r>
      <w:r w:rsidRPr="004C3B98">
        <w:rPr>
          <w:rFonts w:eastAsia="DengXian"/>
          <w:i/>
          <w:color w:val="0070C0"/>
          <w:sz w:val="18"/>
          <w:szCs w:val="18"/>
          <w:lang w:val="en-GB"/>
        </w:rPr>
        <w:t>simulations can be included in RAN1 contributions</w:t>
      </w:r>
    </w:p>
    <w:p w14:paraId="2505C6F7" w14:textId="72B02B25"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will assess RAN1 specification impact of candidate MPR/PAR reduction solutions</w:t>
      </w:r>
    </w:p>
    <w:p w14:paraId="69AEC6B2" w14:textId="569C0E04" w:rsidR="00922668" w:rsidRPr="004C3B98" w:rsidRDefault="00922668" w:rsidP="00A83080">
      <w:pPr>
        <w:pStyle w:val="ListParagraph"/>
        <w:numPr>
          <w:ilvl w:val="1"/>
          <w:numId w:val="15"/>
        </w:numPr>
        <w:jc w:val="both"/>
        <w:rPr>
          <w:i/>
          <w:color w:val="0070C0"/>
          <w:sz w:val="18"/>
          <w:szCs w:val="18"/>
          <w:lang w:val="en-GB"/>
        </w:rPr>
      </w:pPr>
      <w:r w:rsidRPr="004C3B98">
        <w:rPr>
          <w:i/>
          <w:color w:val="0070C0"/>
          <w:sz w:val="18"/>
          <w:szCs w:val="18"/>
          <w:lang w:val="en-GB"/>
        </w:rPr>
        <w:t>A list of candidate solutions, including necessary parameters, from RAN1 perspective should be ready before the end of RAN1 #111, and should be included in an LS to RAN4.</w:t>
      </w:r>
    </w:p>
    <w:p w14:paraId="71099A1D" w14:textId="3A215E3C"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understands that RAN4 is responsible for selecting the Rel-18 MPR/PAR reduction solution, if any.</w:t>
      </w:r>
    </w:p>
    <w:p w14:paraId="186A499E" w14:textId="472BF897" w:rsidR="00922668" w:rsidRDefault="00922668" w:rsidP="00922668">
      <w:pPr>
        <w:spacing w:after="0"/>
        <w:jc w:val="both"/>
        <w:rPr>
          <w:rStyle w:val="normaltextrun"/>
        </w:rPr>
      </w:pPr>
    </w:p>
    <w:p w14:paraId="4091B4D9" w14:textId="4DB8A4A9" w:rsidR="003F7265" w:rsidRDefault="003F7265" w:rsidP="00922668">
      <w:pPr>
        <w:jc w:val="both"/>
        <w:rPr>
          <w:rStyle w:val="normaltextrun"/>
        </w:rPr>
      </w:pPr>
    </w:p>
    <w:p w14:paraId="6DF7810A" w14:textId="7EA18EF4" w:rsidR="003F7265" w:rsidRDefault="003F7265" w:rsidP="00922668">
      <w:pPr>
        <w:jc w:val="both"/>
        <w:rPr>
          <w:rStyle w:val="normaltextrun"/>
        </w:rPr>
      </w:pPr>
      <w:r>
        <w:rPr>
          <w:rStyle w:val="normaltextrun"/>
        </w:rPr>
        <w:t>The following was concluded in RAN1 #111</w:t>
      </w:r>
    </w:p>
    <w:p w14:paraId="1FBBC374" w14:textId="52A1D346" w:rsidR="003F7265" w:rsidRPr="003F7265" w:rsidRDefault="003F7265" w:rsidP="00922668">
      <w:pPr>
        <w:jc w:val="both"/>
        <w:rPr>
          <w:rStyle w:val="normaltextrun"/>
        </w:rPr>
      </w:pPr>
      <w:r>
        <w:rPr>
          <w:noProof/>
        </w:rPr>
        <w:lastRenderedPageBreak/>
        <mc:AlternateContent>
          <mc:Choice Requires="wps">
            <w:drawing>
              <wp:inline distT="0" distB="0" distL="0" distR="0" wp14:anchorId="66C5A556" wp14:editId="3F6725D4">
                <wp:extent cx="6438900" cy="939660"/>
                <wp:effectExtent l="0" t="0" r="19050" b="13335"/>
                <wp:docPr id="1881964947" name="Rectangle 171"/>
                <wp:cNvGraphicFramePr/>
                <a:graphic xmlns:a="http://schemas.openxmlformats.org/drawingml/2006/main">
                  <a:graphicData uri="http://schemas.microsoft.com/office/word/2010/wordprocessingShape">
                    <wps:wsp>
                      <wps:cNvSpPr/>
                      <wps:spPr>
                        <a:xfrm>
                          <a:off x="0" y="0"/>
                          <a:ext cx="6438900" cy="9396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549C47A" w14:textId="5BE83175" w:rsidR="003F7265" w:rsidRPr="00104F2F" w:rsidRDefault="003F7265" w:rsidP="00834E7B">
                            <w:pPr>
                              <w:jc w:val="both"/>
                              <w:rPr>
                                <w:i/>
                                <w:iCs/>
                                <w:sz w:val="18"/>
                                <w:szCs w:val="18"/>
                                <w:lang w:val="en-US"/>
                              </w:rPr>
                            </w:pPr>
                            <w:r w:rsidRPr="00104F2F">
                              <w:rPr>
                                <w:i/>
                                <w:iCs/>
                                <w:sz w:val="18"/>
                                <w:szCs w:val="18"/>
                                <w:lang w:val="en-US"/>
                              </w:rPr>
                              <w:t>ormance comparison based on net gain results combining transmitter and receiver performance is performed by RAN4.</w:t>
                            </w:r>
                          </w:p>
                          <w:p w14:paraId="6A03424D" w14:textId="77777777" w:rsidR="003F7265" w:rsidRPr="00104F2F" w:rsidRDefault="003F7265" w:rsidP="003F7265">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14:paraId="1A1376D7" w14:textId="77777777" w:rsidR="003F7265" w:rsidRPr="00104F2F" w:rsidRDefault="003F7265" w:rsidP="003F7265">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14:paraId="77C2DB09" w14:textId="77777777" w:rsidR="003F7265" w:rsidRDefault="003F7265" w:rsidP="003F7265">
                            <w:pPr>
                              <w:rPr>
                                <w:rFonts w:eastAsia="DengXian"/>
                                <w:lang w:val="en-US" w:eastAsia="zh-CN"/>
                              </w:rPr>
                            </w:pPr>
                          </w:p>
                          <w:p w14:paraId="695AFE93" w14:textId="77777777" w:rsidR="003F7265" w:rsidRDefault="003F7265" w:rsidP="003F72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14="http://schemas.microsoft.com/office/drawing/2010/main" xmlns:pic="http://schemas.openxmlformats.org/drawingml/2006/picture" xmlns:a="http://schemas.openxmlformats.org/drawingml/2006/main">
            <w:pict w14:anchorId="7C768FF1">
              <v:rect id="Rectangle 171" style="width:507pt;height:74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f4d78 [1604]" strokeweight="1pt" w14:anchorId="66C5A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">
                <v:textbox>
                  <w:txbxContent>
                    <w:p w:rsidRPr="00104F2F" w:rsidR="003F7265" w:rsidP="00834E7B" w:rsidRDefault="003F7265" w14:paraId="79D52552" w14:textId="5BE83175">
                      <w:pPr>
                        <w:jc w:val="both"/>
                        <w:rPr>
                          <w:i/>
                          <w:iCs/>
                          <w:sz w:val="18"/>
                          <w:szCs w:val="18"/>
                          <w:lang w:val="en-US"/>
                        </w:rPr>
                      </w:pPr>
                      <w:proofErr w:type="spellStart"/>
                      <w:r w:rsidRPr="00104F2F">
                        <w:rPr>
                          <w:i/>
                          <w:iCs/>
                          <w:sz w:val="18"/>
                          <w:szCs w:val="18"/>
                          <w:lang w:val="en-US"/>
                        </w:rPr>
                        <w:t>ormance</w:t>
                      </w:r>
                      <w:proofErr w:type="spellEnd"/>
                      <w:r w:rsidRPr="00104F2F">
                        <w:rPr>
                          <w:i/>
                          <w:iCs/>
                          <w:sz w:val="18"/>
                          <w:szCs w:val="18"/>
                          <w:lang w:val="en-US"/>
                        </w:rPr>
                        <w:t xml:space="preserve"> comparison based on net gain results combining transmitter and receiver performance is performed by RAN4.</w:t>
                      </w:r>
                    </w:p>
                    <w:p w:rsidRPr="00104F2F" w:rsidR="003F7265" w:rsidP="003F7265" w:rsidRDefault="003F7265" w14:paraId="585C5EF6" w14:textId="77777777">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rsidRPr="00104F2F" w:rsidR="003F7265" w:rsidP="003F7265" w:rsidRDefault="003F7265" w14:paraId="632D5C27" w14:textId="77777777">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rsidR="003F7265" w:rsidP="003F7265" w:rsidRDefault="003F7265" w14:paraId="672A6659" w14:textId="77777777">
                      <w:pPr>
                        <w:rPr>
                          <w:rFonts w:eastAsia="DengXian"/>
                          <w:lang w:val="en-US" w:eastAsia="zh-CN"/>
                        </w:rPr>
                      </w:pPr>
                    </w:p>
                    <w:p w:rsidR="003F7265" w:rsidP="003F7265" w:rsidRDefault="003F7265" w14:paraId="0A37501D" w14:textId="77777777">
                      <w:pPr>
                        <w:jc w:val="center"/>
                      </w:pPr>
                    </w:p>
                  </w:txbxContent>
                </v:textbox>
                <w10:anchorlock/>
              </v:rect>
            </w:pict>
          </mc:Fallback>
        </mc:AlternateContent>
      </w:r>
    </w:p>
    <w:p w14:paraId="72F4F6AC" w14:textId="77777777" w:rsidR="003F7265" w:rsidRDefault="003F7265" w:rsidP="00922668">
      <w:pPr>
        <w:jc w:val="both"/>
        <w:rPr>
          <w:rStyle w:val="normaltextrun"/>
        </w:rPr>
      </w:pPr>
    </w:p>
    <w:p w14:paraId="4096E846" w14:textId="753C781A" w:rsidR="00922668" w:rsidRDefault="00922668" w:rsidP="00922668">
      <w:pPr>
        <w:jc w:val="both"/>
        <w:rPr>
          <w:rStyle w:val="normaltextrun"/>
        </w:rPr>
      </w:pPr>
      <w:r>
        <w:rPr>
          <w:noProof/>
        </w:rPr>
        <mc:AlternateContent>
          <mc:Choice Requires="wps">
            <w:drawing>
              <wp:anchor distT="0" distB="0" distL="114300" distR="114300" simplePos="0" relativeHeight="251658241" behindDoc="0" locked="0" layoutInCell="1" allowOverlap="1" wp14:anchorId="6605CBC0" wp14:editId="076663EA">
                <wp:simplePos x="0" y="0"/>
                <wp:positionH relativeFrom="column">
                  <wp:posOffset>-76835</wp:posOffset>
                </wp:positionH>
                <wp:positionV relativeFrom="paragraph">
                  <wp:posOffset>199390</wp:posOffset>
                </wp:positionV>
                <wp:extent cx="6438900" cy="1479550"/>
                <wp:effectExtent l="0" t="0" r="19050" b="25400"/>
                <wp:wrapNone/>
                <wp:docPr id="130" name="Rectangle 130"/>
                <wp:cNvGraphicFramePr/>
                <a:graphic xmlns:a="http://schemas.openxmlformats.org/drawingml/2006/main">
                  <a:graphicData uri="http://schemas.microsoft.com/office/word/2010/wordprocessingShape">
                    <wps:wsp>
                      <wps:cNvSpPr/>
                      <wps:spPr>
                        <a:xfrm>
                          <a:off x="0" y="0"/>
                          <a:ext cx="6438900" cy="147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CAC32CF">
              <v:rect id="Rectangle 130" style="position:absolute;margin-left:-6.05pt;margin-top:15.7pt;width:507pt;height:116.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5011E3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"/>
            </w:pict>
          </mc:Fallback>
        </mc:AlternateContent>
      </w:r>
      <w:r>
        <w:rPr>
          <w:rStyle w:val="normaltextrun"/>
        </w:rPr>
        <w:t>The following was agreed in RAN4 #104bis-e.</w:t>
      </w:r>
    </w:p>
    <w:p w14:paraId="78598FE8"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1EF2A641" w14:textId="77777777" w:rsidR="00922668" w:rsidRPr="00467DBB" w:rsidRDefault="00922668" w:rsidP="00A83080">
      <w:pPr>
        <w:pStyle w:val="ListParagraph"/>
        <w:numPr>
          <w:ilvl w:val="0"/>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RAN4 follows below RAN1 agreements and focus on prepare for RF simulations </w:t>
      </w:r>
    </w:p>
    <w:p w14:paraId="5DE0BF89"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Establish evaluation parameters and side-conditions if any for both transparent and non-transparent schemes</w:t>
      </w:r>
    </w:p>
    <w:p w14:paraId="1220E641"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The parameters and side-conditions will be updated if needed according to RAN1 input</w:t>
      </w:r>
    </w:p>
    <w:p w14:paraId="132E0C48"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Share the agreements with RAN1 that could affect RAN1 link level simulation</w:t>
      </w:r>
    </w:p>
    <w:p w14:paraId="6899D044"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RAN4 can perform evaluations without RAN1 input for both transparent and non-transparent schemes</w:t>
      </w:r>
    </w:p>
    <w:p w14:paraId="6FD79DB0"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No discussion on simulation results of non-transparent scheme at least in RAN4#105 </w:t>
      </w:r>
    </w:p>
    <w:p w14:paraId="3DC952BD"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6F77E26A" w14:textId="77777777" w:rsidR="00922668" w:rsidRPr="00F1581B" w:rsidRDefault="00922668" w:rsidP="00922668">
      <w:pPr>
        <w:ind w:left="284"/>
        <w:rPr>
          <w:rFonts w:eastAsia="Yu Mincho"/>
          <w:i/>
          <w:iCs/>
          <w:color w:val="0070C0"/>
          <w:sz w:val="18"/>
          <w:szCs w:val="18"/>
          <w:lang w:val="en-US" w:eastAsia="zh-CN"/>
        </w:rPr>
      </w:pPr>
      <w:r w:rsidRPr="00F1581B">
        <w:rPr>
          <w:i/>
          <w:iCs/>
          <w:color w:val="0070C0"/>
          <w:sz w:val="18"/>
          <w:szCs w:val="18"/>
          <w:lang w:eastAsia="zh-CN"/>
        </w:rPr>
        <w:t>Actual conclusion of the MPR/PAR reduction methods should be based on net coverage gain results combining transmitter and receiver performance</w:t>
      </w:r>
    </w:p>
    <w:p w14:paraId="653600D4" w14:textId="77777777" w:rsidR="00922668" w:rsidRDefault="00922668" w:rsidP="00922668">
      <w:pPr>
        <w:spacing w:after="0"/>
        <w:jc w:val="both"/>
        <w:rPr>
          <w:rStyle w:val="normaltextrun"/>
        </w:rPr>
      </w:pPr>
    </w:p>
    <w:p w14:paraId="63CABCD3" w14:textId="55EE5699" w:rsidR="00922668" w:rsidRPr="00922668" w:rsidRDefault="00922668" w:rsidP="00922668">
      <w:pPr>
        <w:spacing w:after="0"/>
        <w:jc w:val="both"/>
        <w:rPr>
          <w:rStyle w:val="normaltextrun"/>
        </w:rPr>
      </w:pPr>
      <w:r w:rsidRPr="323E6AFC">
        <w:rPr>
          <w:rStyle w:val="normaltextrun"/>
        </w:rPr>
        <w:t>Based on the above agreements made in two WGs, the work spl</w:t>
      </w:r>
      <w:r w:rsidR="7D46719C" w:rsidRPr="323E6AFC">
        <w:rPr>
          <w:rStyle w:val="normaltextrun"/>
        </w:rPr>
        <w:t>i</w:t>
      </w:r>
      <w:r w:rsidRPr="323E6AFC">
        <w:rPr>
          <w:rStyle w:val="normaltextrun"/>
        </w:rPr>
        <w:t xml:space="preserve">t between RAN4 and RAN1 is quite clear. </w:t>
      </w:r>
    </w:p>
    <w:p w14:paraId="73BAD57F" w14:textId="337D0D11" w:rsidR="00922668" w:rsidRPr="00922668" w:rsidRDefault="00922668" w:rsidP="00922668">
      <w:pPr>
        <w:spacing w:after="0"/>
        <w:jc w:val="both"/>
        <w:rPr>
          <w:rStyle w:val="normaltextrun"/>
        </w:rPr>
      </w:pPr>
      <w:r w:rsidRPr="00922668">
        <w:rPr>
          <w:rStyle w:val="normaltextrun"/>
        </w:rPr>
        <w:t>From RAN</w:t>
      </w:r>
      <w:r w:rsidR="00FA78DF">
        <w:rPr>
          <w:rStyle w:val="normaltextrun"/>
        </w:rPr>
        <w:t>1</w:t>
      </w:r>
      <w:r w:rsidRPr="00922668">
        <w:rPr>
          <w:rStyle w:val="normaltextrun"/>
        </w:rPr>
        <w:t xml:space="preserve"> point of view, it’s still important to highlight two aspects:</w:t>
      </w:r>
    </w:p>
    <w:p w14:paraId="619D6A16" w14:textId="77777777" w:rsidR="00922668" w:rsidRPr="004C3B98" w:rsidRDefault="00922668" w:rsidP="00A83080">
      <w:pPr>
        <w:pStyle w:val="ListParagraph"/>
        <w:numPr>
          <w:ilvl w:val="0"/>
          <w:numId w:val="16"/>
        </w:numPr>
        <w:jc w:val="both"/>
        <w:rPr>
          <w:i/>
          <w:sz w:val="20"/>
          <w:szCs w:val="20"/>
          <w:lang w:val="en-GB"/>
        </w:rPr>
      </w:pPr>
      <w:r w:rsidRPr="004C3B98">
        <w:rPr>
          <w:rStyle w:val="normaltextrun"/>
          <w:sz w:val="20"/>
          <w:szCs w:val="20"/>
          <w:lang w:val="en-GB"/>
        </w:rPr>
        <w:t xml:space="preserve">RAN1: </w:t>
      </w:r>
      <w:r w:rsidRPr="00F433DA">
        <w:rPr>
          <w:i/>
          <w:color w:val="0070C0"/>
          <w:sz w:val="20"/>
          <w:szCs w:val="20"/>
          <w:lang w:val="en-GB"/>
        </w:rPr>
        <w:t>RAN1 understands that RAN4 is responsible for selecting the Rel-18 MPR/PAR reduction solution, if any</w:t>
      </w:r>
      <w:r w:rsidRPr="00F433DA">
        <w:rPr>
          <w:i/>
          <w:sz w:val="20"/>
          <w:szCs w:val="20"/>
          <w:lang w:val="en-GB"/>
        </w:rPr>
        <w:t xml:space="preserve">. </w:t>
      </w:r>
    </w:p>
    <w:p w14:paraId="6EFBBF0E" w14:textId="77777777" w:rsidR="00922668" w:rsidRPr="00F433DA" w:rsidRDefault="00922668" w:rsidP="00A83080">
      <w:pPr>
        <w:pStyle w:val="ListParagraph"/>
        <w:numPr>
          <w:ilvl w:val="0"/>
          <w:numId w:val="16"/>
        </w:numPr>
        <w:overflowPunct w:val="0"/>
        <w:autoSpaceDE w:val="0"/>
        <w:autoSpaceDN w:val="0"/>
        <w:adjustRightInd w:val="0"/>
        <w:spacing w:after="120"/>
        <w:ind w:left="765" w:hanging="357"/>
        <w:textAlignment w:val="baseline"/>
        <w:rPr>
          <w:rFonts w:eastAsia="Yu Mincho"/>
          <w:i/>
          <w:iCs/>
          <w:sz w:val="22"/>
          <w:szCs w:val="22"/>
          <w:lang w:val="en-US"/>
        </w:rPr>
      </w:pPr>
      <w:r w:rsidRPr="323E6AFC">
        <w:rPr>
          <w:rStyle w:val="normaltextrun"/>
          <w:sz w:val="20"/>
          <w:szCs w:val="20"/>
          <w:lang w:val="en-GB"/>
        </w:rPr>
        <w:t xml:space="preserve">RAN4: </w:t>
      </w:r>
      <w:r w:rsidRPr="00F433DA">
        <w:rPr>
          <w:i/>
          <w:iCs/>
          <w:color w:val="0070C0"/>
          <w:sz w:val="20"/>
          <w:szCs w:val="20"/>
          <w:lang w:val="en-GB"/>
        </w:rPr>
        <w:t>Actual conclusion of the MPR/PAR reduction methods should be based on net coverage gain results combining transmitter and receiver performance</w:t>
      </w:r>
    </w:p>
    <w:p w14:paraId="73900BCC" w14:textId="32D90780" w:rsidR="00922668" w:rsidRPr="00922668" w:rsidRDefault="00922668" w:rsidP="00F433DA">
      <w:pPr>
        <w:jc w:val="both"/>
        <w:rPr>
          <w:rStyle w:val="normaltextrun"/>
        </w:rPr>
      </w:pPr>
      <w:proofErr w:type="gramStart"/>
      <w:r w:rsidRPr="323E6AFC">
        <w:rPr>
          <w:rStyle w:val="normaltextrun"/>
        </w:rPr>
        <w:t>In order to</w:t>
      </w:r>
      <w:proofErr w:type="gramEnd"/>
      <w:r w:rsidRPr="323E6AFC">
        <w:rPr>
          <w:rStyle w:val="normaltextrun"/>
        </w:rPr>
        <w:t xml:space="preserve"> evaluate net coverage gain, the assumptions behind LLS (RAN1) and RF simulations (RAN4) should be sufficiently well aligned. That require</w:t>
      </w:r>
      <w:r w:rsidR="003F7265">
        <w:rPr>
          <w:rStyle w:val="normaltextrun"/>
        </w:rPr>
        <w:t>s</w:t>
      </w:r>
      <w:r w:rsidR="0026121E">
        <w:rPr>
          <w:rStyle w:val="normaltextrun"/>
        </w:rPr>
        <w:t xml:space="preserve"> a certain level of</w:t>
      </w:r>
      <w:r w:rsidRPr="323E6AFC">
        <w:rPr>
          <w:rStyle w:val="normaltextrun"/>
        </w:rPr>
        <w:t xml:space="preserve"> coordination between RAN WG1 and RAN WG4. </w:t>
      </w:r>
    </w:p>
    <w:p w14:paraId="6CA65F2C" w14:textId="66ED4BAC" w:rsidR="00537582" w:rsidRPr="00537582" w:rsidRDefault="00537582" w:rsidP="00104F2F">
      <w:pPr>
        <w:jc w:val="both"/>
        <w:rPr>
          <w:rFonts w:ascii="Segoe UI" w:eastAsia="Times New Roman" w:hAnsi="Segoe UI" w:cs="Segoe UI"/>
          <w:sz w:val="18"/>
          <w:szCs w:val="18"/>
        </w:rPr>
      </w:pPr>
      <w:r w:rsidRPr="00537582">
        <w:rPr>
          <w:rFonts w:eastAsia="Times New Roman"/>
        </w:rPr>
        <w:t>There was considerable progress in evaluation assumptions in both RAN1 #111 and RAN4 #105. On top of that both RAN1 and RAN4 send LSs summarizing the key parameters [</w:t>
      </w:r>
      <w:r>
        <w:rPr>
          <w:rFonts w:eastAsia="Times New Roman"/>
        </w:rPr>
        <w:t>9</w:t>
      </w:r>
      <w:r w:rsidRPr="00537582">
        <w:rPr>
          <w:rFonts w:eastAsia="Times New Roman"/>
        </w:rPr>
        <w:t xml:space="preserve">, </w:t>
      </w:r>
      <w:r>
        <w:rPr>
          <w:rFonts w:eastAsia="Times New Roman"/>
        </w:rPr>
        <w:t>10</w:t>
      </w:r>
      <w:r w:rsidRPr="00537582">
        <w:rPr>
          <w:rFonts w:eastAsia="Times New Roman"/>
        </w:rPr>
        <w:t>]. Based on those, the assumptions behind LLS (RAN1) and RF simulations (RAN4) seem to be well aligned.  </w:t>
      </w:r>
    </w:p>
    <w:p w14:paraId="459E1412" w14:textId="77777777"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Observation 1</w:t>
      </w:r>
      <w:r w:rsidRPr="00537582">
        <w:rPr>
          <w:rFonts w:eastAsia="Times New Roman"/>
          <w:color w:val="000000"/>
        </w:rPr>
        <w:t xml:space="preserve">: </w:t>
      </w:r>
      <w:r w:rsidRPr="00537582">
        <w:rPr>
          <w:rFonts w:eastAsia="Times New Roman"/>
          <w:i/>
          <w:iCs/>
        </w:rPr>
        <w:t>Based on the progress in both RAN1 and RAN4, the simulation parameters are well aligned between RAN1 and RAN4</w:t>
      </w:r>
      <w:r w:rsidRPr="00537582">
        <w:rPr>
          <w:rFonts w:eastAsia="Times New Roman"/>
        </w:rPr>
        <w:t> </w:t>
      </w:r>
    </w:p>
    <w:p w14:paraId="5C74BE65" w14:textId="77777777"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rPr>
        <w:t> </w:t>
      </w:r>
    </w:p>
    <w:p w14:paraId="05B909F4" w14:textId="505ED963"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Observation 2</w:t>
      </w:r>
      <w:r w:rsidRPr="00537582">
        <w:rPr>
          <w:rFonts w:eastAsia="Times New Roman"/>
          <w:color w:val="000000"/>
        </w:rPr>
        <w:t xml:space="preserve">: </w:t>
      </w:r>
      <w:r w:rsidRPr="00537582">
        <w:rPr>
          <w:rFonts w:eastAsia="Times New Roman"/>
          <w:i/>
          <w:iCs/>
        </w:rPr>
        <w:t>From simulation assumptions point of view, RAN</w:t>
      </w:r>
      <w:r>
        <w:rPr>
          <w:rFonts w:eastAsia="Times New Roman"/>
          <w:i/>
          <w:iCs/>
        </w:rPr>
        <w:t>1 can proceed with the link level simulations</w:t>
      </w:r>
    </w:p>
    <w:p w14:paraId="5D64FBF2" w14:textId="77777777" w:rsidR="00537582" w:rsidRDefault="00537582" w:rsidP="007F0DE1">
      <w:pPr>
        <w:jc w:val="both"/>
      </w:pPr>
    </w:p>
    <w:p w14:paraId="1CB64A34" w14:textId="14C38E1B" w:rsidR="00AE5AA5" w:rsidRDefault="00AE5AA5" w:rsidP="00AE5AA5">
      <w:pPr>
        <w:pStyle w:val="Heading2"/>
        <w:rPr>
          <w:lang w:val="en-US"/>
        </w:rPr>
      </w:pPr>
      <w:r>
        <w:rPr>
          <w:lang w:val="en-US"/>
        </w:rPr>
        <w:t>Priority scenarios</w:t>
      </w:r>
    </w:p>
    <w:p w14:paraId="6EC9E8DB" w14:textId="77777777" w:rsidR="00922668" w:rsidRDefault="00922668" w:rsidP="00922668">
      <w:pPr>
        <w:jc w:val="both"/>
        <w:rPr>
          <w:rStyle w:val="normaltextrun"/>
        </w:rPr>
      </w:pPr>
      <w:r>
        <w:rPr>
          <w:rStyle w:val="normaltextrun"/>
        </w:rPr>
        <w:t>There was considerable progress in both RAN4 #104bis-e and RAN1 #110bis-e to define priority scenarios for MPR/PAR reduction. In the following we consider priority scenarios in more details:</w:t>
      </w:r>
    </w:p>
    <w:p w14:paraId="404209BF" w14:textId="77777777" w:rsidR="00922668" w:rsidRDefault="00922668" w:rsidP="00922668">
      <w:pPr>
        <w:spacing w:after="0"/>
        <w:rPr>
          <w:rStyle w:val="normaltextrun"/>
          <w:b/>
          <w:bCs/>
        </w:rPr>
      </w:pPr>
    </w:p>
    <w:p w14:paraId="407CAB0B" w14:textId="77777777" w:rsidR="00922668" w:rsidRDefault="00922668" w:rsidP="00922668">
      <w:pPr>
        <w:spacing w:after="0"/>
        <w:rPr>
          <w:rStyle w:val="normaltextrun"/>
          <w:b/>
          <w:bCs/>
        </w:rPr>
      </w:pPr>
      <w:r>
        <w:rPr>
          <w:rStyle w:val="normaltextrun"/>
          <w:b/>
          <w:bCs/>
        </w:rPr>
        <w:t>Target frequency range</w:t>
      </w:r>
      <w:r w:rsidRPr="007C68E0">
        <w:rPr>
          <w:rStyle w:val="normaltextrun"/>
          <w:b/>
          <w:bCs/>
        </w:rPr>
        <w:t>:</w:t>
      </w:r>
    </w:p>
    <w:p w14:paraId="09BAA9DA" w14:textId="77777777" w:rsidR="00922668" w:rsidRDefault="00922668" w:rsidP="00922668">
      <w:pPr>
        <w:spacing w:after="0"/>
        <w:rPr>
          <w:rStyle w:val="normaltextrun"/>
          <w:b/>
          <w:bCs/>
        </w:rPr>
      </w:pPr>
    </w:p>
    <w:p w14:paraId="5912D667" w14:textId="77777777" w:rsidR="00922668" w:rsidRDefault="00922668" w:rsidP="00922668">
      <w:pPr>
        <w:jc w:val="both"/>
        <w:rPr>
          <w:rStyle w:val="normaltextrun"/>
        </w:rPr>
      </w:pPr>
      <w:r>
        <w:rPr>
          <w:noProof/>
        </w:rPr>
        <mc:AlternateContent>
          <mc:Choice Requires="wps">
            <w:drawing>
              <wp:anchor distT="0" distB="0" distL="114300" distR="114300" simplePos="0" relativeHeight="251658242" behindDoc="0" locked="0" layoutInCell="1" allowOverlap="1" wp14:anchorId="64B24375" wp14:editId="25D2D8F7">
                <wp:simplePos x="0" y="0"/>
                <wp:positionH relativeFrom="column">
                  <wp:posOffset>-127635</wp:posOffset>
                </wp:positionH>
                <wp:positionV relativeFrom="paragraph">
                  <wp:posOffset>253365</wp:posOffset>
                </wp:positionV>
                <wp:extent cx="6438900" cy="717550"/>
                <wp:effectExtent l="0" t="0" r="19050" b="25400"/>
                <wp:wrapNone/>
                <wp:docPr id="133" name="Rectangle 133"/>
                <wp:cNvGraphicFramePr/>
                <a:graphic xmlns:a="http://schemas.openxmlformats.org/drawingml/2006/main">
                  <a:graphicData uri="http://schemas.microsoft.com/office/word/2010/wordprocessingShape">
                    <wps:wsp>
                      <wps:cNvSpPr/>
                      <wps:spPr>
                        <a:xfrm>
                          <a:off x="0" y="0"/>
                          <a:ext cx="6438900" cy="717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8C39A67">
              <v:rect id="Rectangle 133" style="position:absolute;margin-left:-10.05pt;margin-top:19.95pt;width:507pt;height:56.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3864DD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"/>
            </w:pict>
          </mc:Fallback>
        </mc:AlternateContent>
      </w:r>
      <w:r>
        <w:rPr>
          <w:rStyle w:val="normaltextrun"/>
        </w:rPr>
        <w:t>The following was agreed in RAN4 #104bis-e.</w:t>
      </w:r>
    </w:p>
    <w:p w14:paraId="42B80ED3"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2A1D9397" w14:textId="77777777" w:rsidR="00922668" w:rsidRPr="00E51CE9" w:rsidRDefault="00922668" w:rsidP="00A83080">
      <w:pPr>
        <w:pStyle w:val="ListParagraph"/>
        <w:numPr>
          <w:ilvl w:val="0"/>
          <w:numId w:val="1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RAN4 prioritizes FR1</w:t>
      </w:r>
    </w:p>
    <w:p w14:paraId="4BB3C0A7" w14:textId="77777777" w:rsidR="00922668" w:rsidRPr="00E51CE9" w:rsidRDefault="00922668" w:rsidP="00A83080">
      <w:pPr>
        <w:pStyle w:val="ListParagraph"/>
        <w:numPr>
          <w:ilvl w:val="1"/>
          <w:numId w:val="1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Note: The outcome of FR1 shall not be automatically inherited to that of FR2</w:t>
      </w:r>
    </w:p>
    <w:p w14:paraId="49F2945E" w14:textId="77777777" w:rsidR="00922668" w:rsidRPr="00E51CE9" w:rsidRDefault="00922668" w:rsidP="00A83080">
      <w:pPr>
        <w:pStyle w:val="ListParagraph"/>
        <w:numPr>
          <w:ilvl w:val="0"/>
          <w:numId w:val="18"/>
        </w:numPr>
        <w:overflowPunct w:val="0"/>
        <w:autoSpaceDE w:val="0"/>
        <w:autoSpaceDN w:val="0"/>
        <w:adjustRightInd w:val="0"/>
        <w:jc w:val="both"/>
        <w:textAlignment w:val="baseline"/>
        <w:rPr>
          <w:rFonts w:eastAsia="Yu Mincho"/>
          <w:i/>
          <w:color w:val="0070C0"/>
          <w:sz w:val="18"/>
          <w:szCs w:val="18"/>
          <w:lang w:val="en-US"/>
        </w:rPr>
      </w:pPr>
      <w:r w:rsidRPr="00E51CE9">
        <w:rPr>
          <w:rFonts w:eastAsia="Yu Mincho"/>
          <w:i/>
          <w:color w:val="0070C0"/>
          <w:sz w:val="18"/>
          <w:szCs w:val="18"/>
          <w:lang w:val="en-US"/>
        </w:rPr>
        <w:t>For FR2, only for evaluation assumptions can be discussed until at least RAN4#106 and RAN4#106 discusses if FR2 simulation campaign can start or not.</w:t>
      </w:r>
    </w:p>
    <w:p w14:paraId="7A32C1D9" w14:textId="77777777" w:rsidR="00922668" w:rsidRDefault="00922668" w:rsidP="00922668">
      <w:pPr>
        <w:spacing w:after="0"/>
        <w:rPr>
          <w:b/>
          <w:highlight w:val="green"/>
          <w:lang w:eastAsia="zh-CN"/>
        </w:rPr>
      </w:pPr>
    </w:p>
    <w:p w14:paraId="08438AA9" w14:textId="3EC4C2A4" w:rsidR="00922668" w:rsidRDefault="00B00223" w:rsidP="00922668">
      <w:pPr>
        <w:jc w:val="both"/>
        <w:rPr>
          <w:rStyle w:val="normaltextrun"/>
          <w:shd w:val="clear" w:color="auto" w:fill="FFFFFF"/>
        </w:rPr>
      </w:pPr>
      <w:r>
        <w:rPr>
          <w:rFonts w:cs="Arial"/>
          <w:color w:val="000000" w:themeColor="text1"/>
        </w:rPr>
        <w:t>N</w:t>
      </w:r>
      <w:r w:rsidR="00922668">
        <w:rPr>
          <w:rFonts w:cs="Arial"/>
          <w:color w:val="000000" w:themeColor="text1"/>
        </w:rPr>
        <w:t>et gain results</w:t>
      </w:r>
      <w:r w:rsidR="00BD63A2">
        <w:rPr>
          <w:rFonts w:cs="Arial"/>
          <w:color w:val="000000" w:themeColor="text1"/>
        </w:rPr>
        <w:t xml:space="preserve"> </w:t>
      </w:r>
      <w:r>
        <w:rPr>
          <w:rFonts w:cs="Arial"/>
          <w:color w:val="000000" w:themeColor="text1"/>
        </w:rPr>
        <w:t>in at least</w:t>
      </w:r>
      <w:r w:rsidR="00922668">
        <w:rPr>
          <w:rFonts w:cs="Arial"/>
          <w:color w:val="000000" w:themeColor="text1"/>
        </w:rPr>
        <w:t xml:space="preserve"> </w:t>
      </w:r>
      <w:r w:rsidR="00041EF4">
        <w:rPr>
          <w:rFonts w:cs="Arial"/>
          <w:color w:val="000000" w:themeColor="text1"/>
        </w:rPr>
        <w:t>APPENDIX B</w:t>
      </w:r>
      <w:r w:rsidR="00922668">
        <w:rPr>
          <w:rFonts w:cs="Arial"/>
          <w:color w:val="000000" w:themeColor="text1"/>
        </w:rPr>
        <w:t xml:space="preserve"> show</w:t>
      </w:r>
      <w:r w:rsidR="00922668" w:rsidRPr="25EE17B6">
        <w:rPr>
          <w:rFonts w:cs="Arial"/>
          <w:color w:val="000000" w:themeColor="text1"/>
        </w:rPr>
        <w:t xml:space="preserve"> that power domain enhancements are equally relevant for both FR1 and FR2. Hence, it makes sense to consider power domain enhancement for both frequency ranges. </w:t>
      </w:r>
      <w:r w:rsidR="00922668" w:rsidRPr="00BE462D">
        <w:rPr>
          <w:rStyle w:val="normaltextrun"/>
          <w:shd w:val="clear" w:color="auto" w:fill="FFFFFF"/>
        </w:rPr>
        <w:t>On the other hand, the Rel-18 scope should be considered also from RAN4 workload point of view.</w:t>
      </w:r>
      <w:r w:rsidR="00922668">
        <w:rPr>
          <w:rStyle w:val="normaltextrun"/>
          <w:shd w:val="clear" w:color="auto" w:fill="FFFFFF"/>
        </w:rPr>
        <w:t xml:space="preserve"> In that sense, it makes sense to start the work from FR1. We propose to progress with FR2 only if time allows. However, </w:t>
      </w:r>
      <w:proofErr w:type="gramStart"/>
      <w:r w:rsidR="00922668">
        <w:rPr>
          <w:rStyle w:val="normaltextrun"/>
          <w:shd w:val="clear" w:color="auto" w:fill="FFFFFF"/>
        </w:rPr>
        <w:t>in order to</w:t>
      </w:r>
      <w:proofErr w:type="gramEnd"/>
      <w:r w:rsidR="00922668">
        <w:rPr>
          <w:rStyle w:val="normaltextrun"/>
          <w:shd w:val="clear" w:color="auto" w:fill="FFFFFF"/>
        </w:rPr>
        <w:t xml:space="preserve"> ensure smooth continuation for the FR2 work we propose to </w:t>
      </w:r>
      <w:r w:rsidR="00A70376">
        <w:rPr>
          <w:rStyle w:val="normaltextrun"/>
          <w:shd w:val="clear" w:color="auto" w:fill="FFFFFF"/>
        </w:rPr>
        <w:t xml:space="preserve">report </w:t>
      </w:r>
      <w:r w:rsidR="00922668">
        <w:rPr>
          <w:rStyle w:val="normaltextrun"/>
          <w:shd w:val="clear" w:color="auto" w:fill="FFFFFF"/>
        </w:rPr>
        <w:t>evaluation</w:t>
      </w:r>
      <w:r w:rsidR="00A70376">
        <w:rPr>
          <w:rStyle w:val="normaltextrun"/>
          <w:shd w:val="clear" w:color="auto" w:fill="FFFFFF"/>
        </w:rPr>
        <w:t xml:space="preserve"> results to RAN4</w:t>
      </w:r>
      <w:r w:rsidR="00922668">
        <w:rPr>
          <w:rStyle w:val="normaltextrun"/>
          <w:shd w:val="clear" w:color="auto" w:fill="FFFFFF"/>
        </w:rPr>
        <w:t xml:space="preserve"> for both FR1 and FR2 scenarios</w:t>
      </w:r>
      <w:r w:rsidR="00A70376">
        <w:rPr>
          <w:rStyle w:val="normaltextrun"/>
          <w:shd w:val="clear" w:color="auto" w:fill="FFFFFF"/>
        </w:rPr>
        <w:t>.</w:t>
      </w:r>
    </w:p>
    <w:p w14:paraId="222B2D5E" w14:textId="70029B27" w:rsidR="00922668" w:rsidRDefault="00922668" w:rsidP="00922668">
      <w:pPr>
        <w:jc w:val="both"/>
        <w:rPr>
          <w:rStyle w:val="normaltextrun"/>
          <w:rFonts w:cs="Arial"/>
          <w:i/>
          <w:iCs/>
          <w:color w:val="000000"/>
          <w:szCs w:val="22"/>
          <w:shd w:val="clear" w:color="auto" w:fill="FFFFFF"/>
        </w:rPr>
      </w:pPr>
      <w:r>
        <w:rPr>
          <w:b/>
          <w:bCs/>
          <w:i/>
          <w:iCs/>
        </w:rPr>
        <w:lastRenderedPageBreak/>
        <w:t>Proposal</w:t>
      </w:r>
      <w:r w:rsidRPr="002D779D">
        <w:rPr>
          <w:b/>
          <w:bCs/>
          <w:i/>
          <w:iCs/>
        </w:rPr>
        <w:t xml:space="preserve"> </w:t>
      </w:r>
      <w:r w:rsidR="0018687D">
        <w:rPr>
          <w:b/>
          <w:i/>
        </w:rPr>
        <w:t>4</w:t>
      </w:r>
      <w:r w:rsidRPr="002D779D">
        <w:rPr>
          <w:b/>
          <w:bCs/>
          <w:i/>
          <w:iCs/>
          <w:noProof/>
        </w:rPr>
        <w:t xml:space="preserve">: </w:t>
      </w:r>
      <w:r>
        <w:rPr>
          <w:rStyle w:val="normaltextrun"/>
          <w:rFonts w:cs="Arial"/>
          <w:i/>
          <w:iCs/>
          <w:color w:val="000000"/>
          <w:szCs w:val="22"/>
          <w:shd w:val="clear" w:color="auto" w:fill="FFFFFF"/>
        </w:rPr>
        <w:t xml:space="preserve"> </w:t>
      </w:r>
      <w:r w:rsidR="00A70376">
        <w:rPr>
          <w:rStyle w:val="normaltextrun"/>
          <w:rFonts w:cs="Arial"/>
          <w:i/>
          <w:iCs/>
          <w:color w:val="000000"/>
          <w:szCs w:val="22"/>
          <w:shd w:val="clear" w:color="auto" w:fill="FFFFFF"/>
        </w:rPr>
        <w:t>Report results for both F</w:t>
      </w:r>
      <w:r>
        <w:rPr>
          <w:rStyle w:val="normaltextrun"/>
          <w:rFonts w:cs="Arial"/>
          <w:i/>
          <w:iCs/>
          <w:color w:val="000000"/>
          <w:szCs w:val="22"/>
          <w:shd w:val="clear" w:color="auto" w:fill="FFFFFF"/>
        </w:rPr>
        <w:t xml:space="preserve">R1 and FR2 </w:t>
      </w:r>
      <w:r w:rsidR="0089056E" w:rsidRPr="00104F2F">
        <w:rPr>
          <w:rStyle w:val="normaltextrun"/>
          <w:i/>
          <w:shd w:val="clear" w:color="auto" w:fill="FFFFFF"/>
        </w:rPr>
        <w:t>to RAN4</w:t>
      </w:r>
      <w:r w:rsidRPr="0089056E">
        <w:rPr>
          <w:rStyle w:val="normaltextrun"/>
          <w:rFonts w:cs="Arial"/>
          <w:i/>
          <w:iCs/>
          <w:color w:val="000000"/>
          <w:szCs w:val="22"/>
          <w:shd w:val="clear" w:color="auto" w:fill="FFFFFF"/>
        </w:rPr>
        <w:t>.</w:t>
      </w:r>
      <w:r>
        <w:rPr>
          <w:rStyle w:val="normaltextrun"/>
          <w:rFonts w:cs="Arial"/>
          <w:i/>
          <w:iCs/>
          <w:color w:val="000000"/>
          <w:szCs w:val="22"/>
          <w:shd w:val="clear" w:color="auto" w:fill="FFFFFF"/>
        </w:rPr>
        <w:t xml:space="preserve"> </w:t>
      </w:r>
    </w:p>
    <w:p w14:paraId="200F8EFA" w14:textId="0FECE085" w:rsidR="00724D72" w:rsidRDefault="00724D72" w:rsidP="00922668">
      <w:pPr>
        <w:spacing w:after="0"/>
        <w:rPr>
          <w:rStyle w:val="normaltextrun"/>
          <w:b/>
          <w:bCs/>
        </w:rPr>
      </w:pPr>
    </w:p>
    <w:p w14:paraId="0D6DFDAD" w14:textId="77777777" w:rsidR="00724D72" w:rsidRDefault="00724D72" w:rsidP="00922668">
      <w:pPr>
        <w:spacing w:after="0"/>
        <w:rPr>
          <w:rStyle w:val="normaltextrun"/>
          <w:b/>
          <w:bCs/>
        </w:rPr>
      </w:pPr>
    </w:p>
    <w:p w14:paraId="226E020F" w14:textId="77777777" w:rsidR="00922668" w:rsidRDefault="00922668" w:rsidP="00922668">
      <w:pPr>
        <w:spacing w:after="0"/>
        <w:rPr>
          <w:rStyle w:val="normaltextrun"/>
          <w:b/>
          <w:bCs/>
        </w:rPr>
      </w:pPr>
      <w:r>
        <w:rPr>
          <w:rStyle w:val="normaltextrun"/>
          <w:b/>
          <w:bCs/>
        </w:rPr>
        <w:t>MPR/PAR reduction schemes</w:t>
      </w:r>
      <w:r w:rsidRPr="007C68E0">
        <w:rPr>
          <w:rStyle w:val="normaltextrun"/>
          <w:b/>
          <w:bCs/>
        </w:rPr>
        <w:t>:</w:t>
      </w:r>
    </w:p>
    <w:p w14:paraId="7151C4E6" w14:textId="2E145DC1" w:rsidR="00922668" w:rsidRDefault="00922668" w:rsidP="00922668">
      <w:pPr>
        <w:spacing w:after="0"/>
        <w:jc w:val="both"/>
        <w:rPr>
          <w:rStyle w:val="normaltextrun"/>
        </w:rPr>
      </w:pPr>
    </w:p>
    <w:p w14:paraId="68FBA862" w14:textId="5E5D8549" w:rsidR="00922668" w:rsidRDefault="00B53D7B" w:rsidP="00922668">
      <w:pPr>
        <w:jc w:val="both"/>
        <w:rPr>
          <w:rStyle w:val="normaltextrun"/>
        </w:rPr>
      </w:pPr>
      <w:r>
        <w:rPr>
          <w:noProof/>
        </w:rPr>
        <mc:AlternateContent>
          <mc:Choice Requires="wps">
            <w:drawing>
              <wp:anchor distT="0" distB="0" distL="114300" distR="114300" simplePos="0" relativeHeight="251658243" behindDoc="0" locked="0" layoutInCell="1" allowOverlap="1" wp14:anchorId="076BCFE4" wp14:editId="08405BC8">
                <wp:simplePos x="0" y="0"/>
                <wp:positionH relativeFrom="column">
                  <wp:posOffset>-105941</wp:posOffset>
                </wp:positionH>
                <wp:positionV relativeFrom="paragraph">
                  <wp:posOffset>238694</wp:posOffset>
                </wp:positionV>
                <wp:extent cx="6438900" cy="1201003"/>
                <wp:effectExtent l="0" t="0" r="19050" b="18415"/>
                <wp:wrapNone/>
                <wp:docPr id="135" name="Rectangle 135"/>
                <wp:cNvGraphicFramePr/>
                <a:graphic xmlns:a="http://schemas.openxmlformats.org/drawingml/2006/main">
                  <a:graphicData uri="http://schemas.microsoft.com/office/word/2010/wordprocessingShape">
                    <wps:wsp>
                      <wps:cNvSpPr/>
                      <wps:spPr>
                        <a:xfrm>
                          <a:off x="0" y="0"/>
                          <a:ext cx="6438900" cy="120100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897F3F3">
              <v:rect id="Rectangle 135" style="position:absolute;margin-left:-8.35pt;margin-top:18.8pt;width:507pt;height:94.5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1f4d78 [1604]" strokeweight="1pt" w14:anchorId="0E522A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"/>
            </w:pict>
          </mc:Fallback>
        </mc:AlternateContent>
      </w:r>
      <w:r w:rsidR="00922668">
        <w:rPr>
          <w:rStyle w:val="normaltextrun"/>
        </w:rPr>
        <w:t>The following was agreed in RAN4 #104bis-e and RAN1 #110bis-e.</w:t>
      </w:r>
    </w:p>
    <w:p w14:paraId="1977A91F"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1E9FC4DC" w14:textId="77777777" w:rsidR="00922668" w:rsidRPr="00F95D46" w:rsidRDefault="00922668" w:rsidP="00A83080">
      <w:pPr>
        <w:pStyle w:val="ListParagraph"/>
        <w:numPr>
          <w:ilvl w:val="0"/>
          <w:numId w:val="22"/>
        </w:numPr>
        <w:overflowPunct w:val="0"/>
        <w:autoSpaceDE w:val="0"/>
        <w:autoSpaceDN w:val="0"/>
        <w:adjustRightInd w:val="0"/>
        <w:spacing w:after="180"/>
        <w:jc w:val="both"/>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without spectrum extension for DFT-S-OFDM is the transparent scheme thus far according to the WID</w:t>
      </w:r>
    </w:p>
    <w:p w14:paraId="724FE10B" w14:textId="77777777" w:rsidR="00922668" w:rsidRPr="00F95D46" w:rsidRDefault="00922668" w:rsidP="00A83080">
      <w:pPr>
        <w:pStyle w:val="ListParagraph"/>
        <w:numPr>
          <w:ilvl w:val="0"/>
          <w:numId w:val="22"/>
        </w:numPr>
        <w:overflowPunct w:val="0"/>
        <w:autoSpaceDE w:val="0"/>
        <w:autoSpaceDN w:val="0"/>
        <w:adjustRightInd w:val="0"/>
        <w:spacing w:after="180"/>
        <w:jc w:val="both"/>
        <w:textAlignment w:val="baseline"/>
        <w:rPr>
          <w:rFonts w:eastAsia="Yu Mincho"/>
          <w:i/>
          <w:color w:val="0070C0"/>
          <w:sz w:val="18"/>
          <w:szCs w:val="18"/>
          <w:lang w:val="en-US"/>
        </w:rPr>
      </w:pPr>
      <w:r w:rsidRPr="00F95D46">
        <w:rPr>
          <w:rFonts w:eastAsia="Yu Mincho"/>
          <w:i/>
          <w:color w:val="0070C0"/>
          <w:sz w:val="18"/>
          <w:szCs w:val="18"/>
          <w:lang w:val="en-US"/>
        </w:rPr>
        <w:t>Other techniques can be discussed depending on RAN Plenary decision</w:t>
      </w:r>
    </w:p>
    <w:p w14:paraId="7D795AE1"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(RAN4 #104bis-e)</w:t>
      </w:r>
    </w:p>
    <w:p w14:paraId="33A05B8E" w14:textId="77777777" w:rsidR="00922668" w:rsidRPr="00E51CE9" w:rsidRDefault="00922668" w:rsidP="00A83080">
      <w:pPr>
        <w:pStyle w:val="ListParagraph"/>
        <w:numPr>
          <w:ilvl w:val="0"/>
          <w:numId w:val="19"/>
        </w:numPr>
        <w:overflowPunct w:val="0"/>
        <w:autoSpaceDE w:val="0"/>
        <w:autoSpaceDN w:val="0"/>
        <w:adjustRightInd w:val="0"/>
        <w:ind w:left="714" w:hanging="357"/>
        <w:contextualSpacing w:val="0"/>
        <w:textAlignment w:val="baseline"/>
        <w:rPr>
          <w:rFonts w:eastAsia="Yu Mincho"/>
          <w:i/>
          <w:color w:val="0070C0"/>
          <w:sz w:val="18"/>
          <w:szCs w:val="18"/>
          <w:lang w:val="en-US"/>
        </w:rPr>
      </w:pPr>
      <w:r w:rsidRPr="00E51CE9">
        <w:rPr>
          <w:rFonts w:eastAsia="Yu Mincho"/>
          <w:i/>
          <w:color w:val="0070C0"/>
          <w:sz w:val="18"/>
          <w:szCs w:val="18"/>
          <w:lang w:val="en-US"/>
        </w:rPr>
        <w:t>pi/2 BSPK w SE and QPSK w or w/o SE can be further discussed</w:t>
      </w:r>
    </w:p>
    <w:p w14:paraId="29E52D21" w14:textId="77777777" w:rsidR="00922668" w:rsidRPr="00E51CE9" w:rsidRDefault="00922668" w:rsidP="00A83080">
      <w:pPr>
        <w:pStyle w:val="ListParagraph"/>
        <w:numPr>
          <w:ilvl w:val="0"/>
          <w:numId w:val="19"/>
        </w:numPr>
        <w:overflowPunct w:val="0"/>
        <w:autoSpaceDE w:val="0"/>
        <w:autoSpaceDN w:val="0"/>
        <w:adjustRightInd w:val="0"/>
        <w:ind w:left="714" w:hanging="357"/>
        <w:contextualSpacing w:val="0"/>
        <w:textAlignment w:val="baseline"/>
        <w:rPr>
          <w:rFonts w:eastAsia="Yu Mincho"/>
          <w:i/>
          <w:color w:val="0070C0"/>
          <w:sz w:val="18"/>
          <w:szCs w:val="18"/>
          <w:lang w:val="en-US"/>
        </w:rPr>
      </w:pPr>
      <w:r w:rsidRPr="00E51CE9">
        <w:rPr>
          <w:rFonts w:eastAsia="Yu Mincho"/>
          <w:i/>
          <w:color w:val="0070C0"/>
          <w:sz w:val="18"/>
          <w:szCs w:val="18"/>
          <w:lang w:val="en-US"/>
        </w:rPr>
        <w:t>If higher modulation(s) than QPSK is discussed or not is FFS</w:t>
      </w:r>
    </w:p>
    <w:p w14:paraId="58011CF5" w14:textId="12C58916" w:rsidR="00922668" w:rsidRDefault="00307245" w:rsidP="00922668">
      <w:pPr>
        <w:spacing w:after="0"/>
        <w:rPr>
          <w:b/>
          <w:highlight w:val="green"/>
          <w:lang w:eastAsia="zh-CN"/>
        </w:rPr>
      </w:pPr>
      <w:r>
        <w:rPr>
          <w:noProof/>
        </w:rPr>
        <mc:AlternateContent>
          <mc:Choice Requires="wps">
            <w:drawing>
              <wp:anchor distT="0" distB="0" distL="114300" distR="114300" simplePos="0" relativeHeight="251658245" behindDoc="0" locked="0" layoutInCell="1" allowOverlap="1" wp14:anchorId="5F035717" wp14:editId="4AE15B94">
                <wp:simplePos x="0" y="0"/>
                <wp:positionH relativeFrom="column">
                  <wp:posOffset>-100965</wp:posOffset>
                </wp:positionH>
                <wp:positionV relativeFrom="paragraph">
                  <wp:posOffset>153670</wp:posOffset>
                </wp:positionV>
                <wp:extent cx="6438900" cy="1552575"/>
                <wp:effectExtent l="0" t="0" r="19050" b="28575"/>
                <wp:wrapNone/>
                <wp:docPr id="141" name="Rectangle 141"/>
                <wp:cNvGraphicFramePr/>
                <a:graphic xmlns:a="http://schemas.openxmlformats.org/drawingml/2006/main">
                  <a:graphicData uri="http://schemas.microsoft.com/office/word/2010/wordprocessingShape">
                    <wps:wsp>
                      <wps:cNvSpPr/>
                      <wps:spPr>
                        <a:xfrm>
                          <a:off x="0" y="0"/>
                          <a:ext cx="6438900" cy="15525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B2323EA">
              <v:rect id="Rectangle 141" style="position:absolute;margin-left:-7.95pt;margin-top:12.1pt;width:507pt;height:122.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4d78 [1604]" strokeweight="1pt" w14:anchorId="5E781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"/>
            </w:pict>
          </mc:Fallback>
        </mc:AlternateContent>
      </w:r>
    </w:p>
    <w:p w14:paraId="3DC0D844"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(RAN1 #110bis-e)</w:t>
      </w:r>
    </w:p>
    <w:p w14:paraId="2A358CCF" w14:textId="45A556FE" w:rsidR="00922668" w:rsidRPr="00F95D46" w:rsidRDefault="00922668" w:rsidP="00922668">
      <w:pPr>
        <w:spacing w:after="0"/>
        <w:ind w:left="720" w:hanging="578"/>
        <w:rPr>
          <w:rFonts w:eastAsia="Yu Mincho"/>
          <w:i/>
          <w:color w:val="0070C0"/>
          <w:sz w:val="18"/>
          <w:szCs w:val="18"/>
          <w:lang w:val="en-US" w:eastAsia="zh-CN"/>
        </w:rPr>
      </w:pPr>
      <w:r w:rsidRPr="00F95D46">
        <w:rPr>
          <w:rFonts w:eastAsia="Yu Mincho"/>
          <w:i/>
          <w:color w:val="0070C0"/>
          <w:sz w:val="18"/>
          <w:szCs w:val="18"/>
          <w:lang w:val="en-US" w:eastAsia="zh-CN"/>
        </w:rPr>
        <w:t>At least the following candidate solutions for MPR/PAR reduction will be studied in RAN1.</w:t>
      </w:r>
    </w:p>
    <w:p w14:paraId="6367AE73" w14:textId="10075453" w:rsidR="00922668" w:rsidRPr="00F95D46" w:rsidRDefault="00922668" w:rsidP="00A83080">
      <w:pPr>
        <w:pStyle w:val="ListParagraph"/>
        <w:numPr>
          <w:ilvl w:val="0"/>
          <w:numId w:val="21"/>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 spectrum extension</w:t>
      </w:r>
    </w:p>
    <w:p w14:paraId="1B9C5609" w14:textId="06CFEE14" w:rsidR="00922668" w:rsidRPr="00F95D46" w:rsidRDefault="00922668" w:rsidP="00A83080">
      <w:pPr>
        <w:pStyle w:val="ListParagraph"/>
        <w:numPr>
          <w:ilvl w:val="0"/>
          <w:numId w:val="21"/>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Frequency domain spectrum shaping w/o spectrum extension</w:t>
      </w:r>
    </w:p>
    <w:p w14:paraId="579D4C18" w14:textId="45E6C432" w:rsidR="00922668" w:rsidRPr="00F95D46" w:rsidRDefault="00922668" w:rsidP="00A83080">
      <w:pPr>
        <w:pStyle w:val="ListParagraph"/>
        <w:numPr>
          <w:ilvl w:val="0"/>
          <w:numId w:val="21"/>
        </w:numPr>
        <w:overflowPunct w:val="0"/>
        <w:autoSpaceDE w:val="0"/>
        <w:autoSpaceDN w:val="0"/>
        <w:adjustRightInd w:val="0"/>
        <w:ind w:left="709" w:hanging="283"/>
        <w:textAlignment w:val="baseline"/>
        <w:rPr>
          <w:rFonts w:eastAsia="Yu Mincho"/>
          <w:i/>
          <w:color w:val="0070C0"/>
          <w:sz w:val="18"/>
          <w:szCs w:val="18"/>
          <w:lang w:val="en-US"/>
        </w:rPr>
      </w:pPr>
      <w:r w:rsidRPr="00F95D46">
        <w:rPr>
          <w:rFonts w:eastAsia="Yu Mincho"/>
          <w:i/>
          <w:color w:val="0070C0"/>
          <w:sz w:val="18"/>
          <w:szCs w:val="18"/>
          <w:lang w:val="en-US"/>
        </w:rPr>
        <w:t>Tone reservation (which can only be w/ spectrum extension)</w:t>
      </w:r>
    </w:p>
    <w:p w14:paraId="487D10BB" w14:textId="77777777" w:rsidR="00922668" w:rsidRDefault="00922668" w:rsidP="00922668">
      <w:pPr>
        <w:spacing w:after="0"/>
        <w:rPr>
          <w:b/>
          <w:highlight w:val="green"/>
          <w:lang w:eastAsia="zh-CN"/>
        </w:rPr>
      </w:pPr>
    </w:p>
    <w:p w14:paraId="00F7B1E0" w14:textId="77777777" w:rsidR="00922668" w:rsidRDefault="00922668" w:rsidP="00922668">
      <w:pPr>
        <w:spacing w:after="0"/>
        <w:rPr>
          <w:lang w:eastAsia="zh-CN"/>
        </w:rPr>
      </w:pPr>
      <w:r w:rsidRPr="003C3FB5">
        <w:rPr>
          <w:b/>
          <w:highlight w:val="green"/>
          <w:lang w:eastAsia="zh-CN"/>
        </w:rPr>
        <w:t>Agreement</w:t>
      </w:r>
      <w:r w:rsidRPr="003C3FB5">
        <w:rPr>
          <w:highlight w:val="green"/>
          <w:lang w:eastAsia="zh-CN"/>
        </w:rPr>
        <w:t>:</w:t>
      </w:r>
      <w:r>
        <w:rPr>
          <w:lang w:eastAsia="zh-CN"/>
        </w:rPr>
        <w:t xml:space="preserve"> (RAN1 #110bis-e)</w:t>
      </w:r>
    </w:p>
    <w:p w14:paraId="396F8CFB" w14:textId="37015722" w:rsidR="00922668" w:rsidRPr="000E5E41" w:rsidRDefault="00922668" w:rsidP="00922668">
      <w:pPr>
        <w:spacing w:after="0"/>
        <w:ind w:left="720" w:hanging="294"/>
        <w:jc w:val="both"/>
        <w:rPr>
          <w:rFonts w:eastAsia="Yu Mincho"/>
          <w:i/>
          <w:color w:val="0070C0"/>
          <w:sz w:val="18"/>
          <w:szCs w:val="18"/>
          <w:lang w:val="en-US" w:eastAsia="zh-CN"/>
        </w:rPr>
      </w:pPr>
      <w:r w:rsidRPr="000E5E41">
        <w:rPr>
          <w:rFonts w:eastAsia="Yu Mincho"/>
          <w:i/>
          <w:color w:val="0070C0"/>
          <w:sz w:val="18"/>
          <w:szCs w:val="18"/>
          <w:lang w:val="en-US" w:eastAsia="zh-CN"/>
        </w:rPr>
        <w:t>For power-domain enhancements targeting MPR/PAR reduction, study the following configurations for DFT-S-OFDM:</w:t>
      </w:r>
    </w:p>
    <w:p w14:paraId="07805247" w14:textId="2F0711D4" w:rsidR="00922668" w:rsidRPr="000E5E41" w:rsidRDefault="00922668" w:rsidP="00922668">
      <w:pPr>
        <w:spacing w:after="0"/>
        <w:ind w:left="1014" w:hanging="294"/>
        <w:jc w:val="both"/>
        <w:rPr>
          <w:rFonts w:eastAsia="Yu Mincho"/>
          <w:i/>
          <w:color w:val="0070C0"/>
          <w:sz w:val="18"/>
          <w:szCs w:val="18"/>
          <w:lang w:val="en-US" w:eastAsia="zh-CN"/>
        </w:rPr>
      </w:pPr>
      <w:r w:rsidRPr="000E5E41">
        <w:rPr>
          <w:rFonts w:eastAsia="Yu Mincho"/>
          <w:i/>
          <w:color w:val="0070C0"/>
          <w:sz w:val="18"/>
          <w:szCs w:val="18"/>
          <w:lang w:val="en-US" w:eastAsia="zh-CN"/>
        </w:rPr>
        <w:t>•       At least pi/2-BPSK and QPSK modulation are considered</w:t>
      </w:r>
    </w:p>
    <w:p w14:paraId="60E12B9B" w14:textId="77777777" w:rsidR="00922668" w:rsidRPr="000E5E41" w:rsidRDefault="00922668" w:rsidP="00A83080">
      <w:pPr>
        <w:pStyle w:val="ListParagraph"/>
        <w:numPr>
          <w:ilvl w:val="1"/>
          <w:numId w:val="19"/>
        </w:numPr>
        <w:overflowPunct w:val="0"/>
        <w:autoSpaceDE w:val="0"/>
        <w:autoSpaceDN w:val="0"/>
        <w:adjustRightInd w:val="0"/>
        <w:jc w:val="both"/>
        <w:textAlignment w:val="baseline"/>
        <w:rPr>
          <w:rFonts w:eastAsia="Yu Mincho"/>
          <w:i/>
          <w:color w:val="0070C0"/>
          <w:sz w:val="18"/>
          <w:szCs w:val="18"/>
          <w:lang w:val="en-US"/>
        </w:rPr>
      </w:pPr>
      <w:r w:rsidRPr="000E5E41">
        <w:rPr>
          <w:rFonts w:eastAsia="Yu Mincho"/>
          <w:i/>
          <w:color w:val="0070C0"/>
          <w:sz w:val="18"/>
          <w:szCs w:val="18"/>
          <w:lang w:val="en-US"/>
        </w:rPr>
        <w:t>FFS: other modulations, e.g., 16-QAM</w:t>
      </w:r>
    </w:p>
    <w:p w14:paraId="3952D3E4" w14:textId="77777777" w:rsidR="00922668" w:rsidRPr="000E5E41" w:rsidRDefault="00922668" w:rsidP="00922668">
      <w:pPr>
        <w:pStyle w:val="ListParagraph"/>
        <w:jc w:val="both"/>
        <w:rPr>
          <w:rFonts w:eastAsia="Yu Mincho"/>
          <w:i/>
          <w:color w:val="0070C0"/>
          <w:sz w:val="18"/>
          <w:szCs w:val="18"/>
          <w:lang w:val="en-US"/>
        </w:rPr>
      </w:pPr>
      <w:r>
        <w:rPr>
          <w:rFonts w:eastAsia="Yu Mincho"/>
          <w:i/>
          <w:color w:val="0070C0"/>
          <w:sz w:val="18"/>
          <w:szCs w:val="18"/>
          <w:lang w:val="en-US"/>
        </w:rPr>
        <w:t>[…]</w:t>
      </w:r>
    </w:p>
    <w:p w14:paraId="3997B1F6" w14:textId="77777777" w:rsidR="00922668" w:rsidRDefault="00922668" w:rsidP="00922668">
      <w:pPr>
        <w:spacing w:after="0"/>
        <w:rPr>
          <w:rStyle w:val="normaltextrun"/>
          <w:b/>
          <w:bCs/>
        </w:rPr>
      </w:pPr>
    </w:p>
    <w:p w14:paraId="225753F4" w14:textId="278AC2D9" w:rsidR="00922668" w:rsidRDefault="00922668" w:rsidP="00922668">
      <w:pPr>
        <w:jc w:val="both"/>
        <w:rPr>
          <w:rStyle w:val="normaltextrun"/>
        </w:rPr>
      </w:pPr>
      <w:r>
        <w:rPr>
          <w:rStyle w:val="normaltextrun"/>
        </w:rPr>
        <w:t xml:space="preserve">In terms of MPR/PAR reduction schemes, </w:t>
      </w:r>
      <w:r w:rsidR="008B19E8">
        <w:rPr>
          <w:rStyle w:val="normaltextrun"/>
        </w:rPr>
        <w:t>i</w:t>
      </w:r>
      <w:r>
        <w:rPr>
          <w:rStyle w:val="normaltextrun"/>
        </w:rPr>
        <w:t xml:space="preserve">t makes sense </w:t>
      </w:r>
      <w:r w:rsidR="008B19E8">
        <w:rPr>
          <w:rStyle w:val="normaltextrun"/>
        </w:rPr>
        <w:t xml:space="preserve">from both RAN1 and RAN4’s perspective </w:t>
      </w:r>
      <w:r>
        <w:rPr>
          <w:rStyle w:val="normaltextrun"/>
        </w:rPr>
        <w:t xml:space="preserve">to focus on the schemes </w:t>
      </w:r>
      <w:r w:rsidR="008B19E8">
        <w:rPr>
          <w:rStyle w:val="normaltextrun"/>
        </w:rPr>
        <w:t xml:space="preserve">mentioned in the </w:t>
      </w:r>
      <w:r>
        <w:rPr>
          <w:rStyle w:val="normaltextrun"/>
        </w:rPr>
        <w:t xml:space="preserve">WID.  </w:t>
      </w:r>
    </w:p>
    <w:p w14:paraId="0B3C7EFA" w14:textId="1161BC93" w:rsidR="00922668" w:rsidRPr="009052B6" w:rsidRDefault="00922668" w:rsidP="00922668">
      <w:pPr>
        <w:spacing w:after="0"/>
        <w:jc w:val="both"/>
        <w:rPr>
          <w:rStyle w:val="normaltextrun"/>
        </w:rPr>
      </w:pPr>
      <w:r w:rsidRPr="009052B6">
        <w:rPr>
          <w:rStyle w:val="normaltextrun"/>
        </w:rPr>
        <w:t xml:space="preserve">In addition to the candidate solutions, it makes sense to define the baseline scheme. </w:t>
      </w:r>
      <w:r w:rsidR="008A6E6C">
        <w:rPr>
          <w:rStyle w:val="normaltextrun"/>
        </w:rPr>
        <w:t xml:space="preserve">The following Rel-17 schemes </w:t>
      </w:r>
      <w:r w:rsidR="0018687D">
        <w:rPr>
          <w:rStyle w:val="normaltextrun"/>
        </w:rPr>
        <w:t>c</w:t>
      </w:r>
      <w:r w:rsidR="008A6E6C">
        <w:rPr>
          <w:rStyle w:val="normaltextrun"/>
        </w:rPr>
        <w:t>ould be used in this context</w:t>
      </w:r>
      <w:r w:rsidRPr="009052B6">
        <w:rPr>
          <w:rStyle w:val="normaltextrun"/>
        </w:rPr>
        <w:t>:</w:t>
      </w:r>
    </w:p>
    <w:p w14:paraId="2ADFED4D" w14:textId="17849D9D" w:rsidR="00922668" w:rsidRPr="004C3B98" w:rsidRDefault="00922668" w:rsidP="00A83080">
      <w:pPr>
        <w:pStyle w:val="ListParagraph"/>
        <w:numPr>
          <w:ilvl w:val="0"/>
          <w:numId w:val="23"/>
        </w:numPr>
        <w:overflowPunct w:val="0"/>
        <w:autoSpaceDE w:val="0"/>
        <w:autoSpaceDN w:val="0"/>
        <w:adjustRightInd w:val="0"/>
        <w:jc w:val="both"/>
        <w:textAlignment w:val="baseline"/>
        <w:rPr>
          <w:rStyle w:val="normaltextrun"/>
          <w:sz w:val="20"/>
          <w:szCs w:val="20"/>
          <w:lang w:val="en-GB"/>
        </w:rPr>
      </w:pPr>
      <w:r w:rsidRPr="004C3B98">
        <w:rPr>
          <w:rStyle w:val="normaltextrun"/>
          <w:sz w:val="20"/>
          <w:szCs w:val="20"/>
          <w:lang w:val="en-GB"/>
        </w:rPr>
        <w:t>Pi/2 BPSK: FDSS w/o spectrum extension</w:t>
      </w:r>
    </w:p>
    <w:p w14:paraId="6B9F6A74" w14:textId="6D8C20A7" w:rsidR="00922668" w:rsidRPr="004C3B98" w:rsidRDefault="00922668" w:rsidP="00A83080">
      <w:pPr>
        <w:pStyle w:val="ListParagraph"/>
        <w:numPr>
          <w:ilvl w:val="0"/>
          <w:numId w:val="23"/>
        </w:numPr>
        <w:overflowPunct w:val="0"/>
        <w:autoSpaceDE w:val="0"/>
        <w:autoSpaceDN w:val="0"/>
        <w:adjustRightInd w:val="0"/>
        <w:jc w:val="both"/>
        <w:textAlignment w:val="baseline"/>
        <w:rPr>
          <w:rStyle w:val="normaltextrun"/>
          <w:sz w:val="20"/>
          <w:szCs w:val="20"/>
          <w:lang w:val="en-GB"/>
        </w:rPr>
      </w:pPr>
      <w:r w:rsidRPr="004C3B98">
        <w:rPr>
          <w:rStyle w:val="normaltextrun"/>
          <w:sz w:val="20"/>
          <w:szCs w:val="20"/>
          <w:lang w:val="en-GB"/>
        </w:rPr>
        <w:t>QPSK</w:t>
      </w:r>
      <w:r w:rsidR="00BD63A2">
        <w:rPr>
          <w:rStyle w:val="normaltextrun"/>
          <w:sz w:val="20"/>
          <w:szCs w:val="20"/>
          <w:lang w:val="en-GB"/>
        </w:rPr>
        <w:t xml:space="preserve">: </w:t>
      </w:r>
      <w:r w:rsidRPr="004C3B98">
        <w:rPr>
          <w:rStyle w:val="normaltextrun"/>
          <w:sz w:val="20"/>
          <w:szCs w:val="20"/>
          <w:lang w:val="en-GB"/>
        </w:rPr>
        <w:t>Transmission without FDSS and spectrum extension</w:t>
      </w:r>
    </w:p>
    <w:p w14:paraId="5DC3C8EB" w14:textId="06934CA3" w:rsidR="00922668" w:rsidRDefault="00922668" w:rsidP="00922668">
      <w:pPr>
        <w:spacing w:after="0"/>
        <w:jc w:val="both"/>
        <w:rPr>
          <w:rStyle w:val="normaltextrun"/>
        </w:rPr>
      </w:pPr>
    </w:p>
    <w:p w14:paraId="3D9634E7" w14:textId="77A99E1E" w:rsidR="00AE7F1B" w:rsidRPr="00F433DA" w:rsidRDefault="0018687D" w:rsidP="00922668">
      <w:pPr>
        <w:spacing w:after="0"/>
        <w:jc w:val="both"/>
      </w:pPr>
      <w:r>
        <w:rPr>
          <w:rStyle w:val="normaltextrun"/>
        </w:rPr>
        <w:t xml:space="preserve">However, </w:t>
      </w:r>
      <w:r>
        <w:t>i</w:t>
      </w:r>
      <w:r w:rsidR="008A6E6C">
        <w:t>t is worth noting that only a limited number of code rates are supported for</w:t>
      </w:r>
      <w:r w:rsidR="00AE7F1B">
        <w:t xml:space="preserve"> pi/2 BPSK</w:t>
      </w:r>
      <w:r w:rsidR="008A6E6C">
        <w:t xml:space="preserve"> in Rel-17</w:t>
      </w:r>
      <w:r w:rsidR="00AE7F1B">
        <w:t xml:space="preserve">. Only lowest MCS indices are allowed, </w:t>
      </w:r>
      <w:r w:rsidR="008A6E6C">
        <w:t xml:space="preserve">the </w:t>
      </w:r>
      <w:r w:rsidR="00AE7F1B">
        <w:t xml:space="preserve">number of MCS indices depending on the </w:t>
      </w:r>
      <w:r w:rsidR="00CA28A0">
        <w:t>configured</w:t>
      </w:r>
      <w:r w:rsidR="00AE7F1B">
        <w:t xml:space="preserve"> MCS table. </w:t>
      </w:r>
      <w:r w:rsidR="00BD63A2">
        <w:t xml:space="preserve">Hence finding configurations based on Pi/2 BPSK able to guarantee the same spectral efficiency as QPSK-based, may not be possible in most cases. For this </w:t>
      </w:r>
      <w:proofErr w:type="gramStart"/>
      <w:r w:rsidR="00BD63A2">
        <w:t>reason</w:t>
      </w:r>
      <w:proofErr w:type="gramEnd"/>
      <w:r w:rsidR="00BD63A2">
        <w:t xml:space="preserve"> we think that primary focus should be put on QPSK baselines.</w:t>
      </w:r>
    </w:p>
    <w:p w14:paraId="11BE3AA7" w14:textId="77777777" w:rsidR="00AE7F1B" w:rsidRDefault="00AE7F1B" w:rsidP="00922668">
      <w:pPr>
        <w:spacing w:after="0"/>
        <w:jc w:val="both"/>
        <w:rPr>
          <w:b/>
          <w:bCs/>
          <w:i/>
          <w:iCs/>
        </w:rPr>
      </w:pPr>
    </w:p>
    <w:p w14:paraId="3AFFC50D" w14:textId="72C834FD" w:rsidR="00922668" w:rsidRPr="0089056E" w:rsidRDefault="00922668" w:rsidP="00922668">
      <w:pPr>
        <w:spacing w:after="0"/>
        <w:jc w:val="both"/>
        <w:rPr>
          <w:rStyle w:val="normaltextrun"/>
        </w:rPr>
      </w:pPr>
      <w:r w:rsidRPr="009052B6">
        <w:rPr>
          <w:b/>
          <w:bCs/>
          <w:i/>
          <w:iCs/>
        </w:rPr>
        <w:t xml:space="preserve">Proposal </w:t>
      </w:r>
      <w:r w:rsidR="00BD63A2">
        <w:rPr>
          <w:b/>
          <w:bCs/>
          <w:i/>
          <w:iCs/>
        </w:rPr>
        <w:t>5</w:t>
      </w:r>
      <w:r w:rsidRPr="009052B6">
        <w:rPr>
          <w:b/>
          <w:bCs/>
          <w:i/>
          <w:iCs/>
          <w:noProof/>
        </w:rPr>
        <w:t xml:space="preserve">: </w:t>
      </w:r>
      <w:r w:rsidRPr="009052B6">
        <w:rPr>
          <w:rStyle w:val="normaltextrun"/>
          <w:rFonts w:cs="Arial"/>
          <w:i/>
          <w:iCs/>
          <w:color w:val="000000"/>
          <w:shd w:val="clear" w:color="auto" w:fill="FFFFFF"/>
        </w:rPr>
        <w:t xml:space="preserve"> The candidate solutions for MPR/PAR reduction are those </w:t>
      </w:r>
      <w:r w:rsidR="0007472A">
        <w:rPr>
          <w:rStyle w:val="normaltextrun"/>
          <w:rFonts w:cs="Arial"/>
          <w:i/>
          <w:iCs/>
          <w:color w:val="000000"/>
          <w:shd w:val="clear" w:color="auto" w:fill="FFFFFF"/>
        </w:rPr>
        <w:t>mentioned</w:t>
      </w:r>
      <w:r w:rsidR="0007472A" w:rsidRPr="009052B6">
        <w:rPr>
          <w:rStyle w:val="normaltextrun"/>
          <w:rFonts w:cs="Arial"/>
          <w:i/>
          <w:iCs/>
          <w:color w:val="000000"/>
          <w:shd w:val="clear" w:color="auto" w:fill="FFFFFF"/>
        </w:rPr>
        <w:t xml:space="preserve"> </w:t>
      </w:r>
      <w:r w:rsidRPr="009052B6">
        <w:rPr>
          <w:rStyle w:val="normaltextrun"/>
          <w:rFonts w:cs="Arial"/>
          <w:i/>
          <w:iCs/>
          <w:color w:val="000000"/>
          <w:shd w:val="clear" w:color="auto" w:fill="FFFFFF"/>
        </w:rPr>
        <w:t xml:space="preserve">in the WID. The reference/baseline scheme for MPR/PAR reduction </w:t>
      </w:r>
      <w:r w:rsidR="00BD63A2">
        <w:rPr>
          <w:rStyle w:val="normaltextrun"/>
          <w:rFonts w:cs="Arial"/>
          <w:i/>
          <w:iCs/>
          <w:color w:val="000000"/>
          <w:shd w:val="clear" w:color="auto" w:fill="FFFFFF"/>
        </w:rPr>
        <w:t>should be the</w:t>
      </w:r>
      <w:r w:rsidR="0089056E" w:rsidRPr="00104F2F">
        <w:rPr>
          <w:rStyle w:val="normaltextrun"/>
          <w:i/>
        </w:rPr>
        <w:t xml:space="preserve"> one listed below. At least results for th</w:t>
      </w:r>
      <w:r w:rsidR="00BD63A2">
        <w:rPr>
          <w:rStyle w:val="normaltextrun"/>
          <w:i/>
        </w:rPr>
        <w:t>is</w:t>
      </w:r>
      <w:r w:rsidR="0089056E" w:rsidRPr="00104F2F">
        <w:rPr>
          <w:rStyle w:val="normaltextrun"/>
          <w:i/>
        </w:rPr>
        <w:t xml:space="preserve"> scheme should be included in report to RAN4.</w:t>
      </w:r>
    </w:p>
    <w:p w14:paraId="411930FF" w14:textId="23D1B6C1" w:rsidR="00922668" w:rsidRPr="004C3B98" w:rsidRDefault="00BD63A2" w:rsidP="00A83080">
      <w:pPr>
        <w:pStyle w:val="ListParagraph"/>
        <w:numPr>
          <w:ilvl w:val="0"/>
          <w:numId w:val="23"/>
        </w:numPr>
        <w:overflowPunct w:val="0"/>
        <w:autoSpaceDE w:val="0"/>
        <w:autoSpaceDN w:val="0"/>
        <w:adjustRightInd w:val="0"/>
        <w:jc w:val="both"/>
        <w:textAlignment w:val="baseline"/>
        <w:rPr>
          <w:rStyle w:val="normaltextrun"/>
          <w:i/>
          <w:iCs/>
          <w:sz w:val="20"/>
          <w:szCs w:val="20"/>
          <w:lang w:val="en-GB"/>
        </w:rPr>
      </w:pPr>
      <w:r>
        <w:rPr>
          <w:rStyle w:val="normaltextrun"/>
          <w:i/>
          <w:iCs/>
          <w:sz w:val="20"/>
          <w:szCs w:val="20"/>
          <w:lang w:val="en-GB"/>
        </w:rPr>
        <w:t>Rel-17 PUSCH t</w:t>
      </w:r>
      <w:r w:rsidR="00922668" w:rsidRPr="004C3B98">
        <w:rPr>
          <w:rStyle w:val="normaltextrun"/>
          <w:i/>
          <w:iCs/>
          <w:sz w:val="20"/>
          <w:szCs w:val="20"/>
          <w:lang w:val="en-GB"/>
        </w:rPr>
        <w:t>ransmission without FDSS and without spectrum extension</w:t>
      </w:r>
      <w:r>
        <w:rPr>
          <w:rStyle w:val="normaltextrun"/>
          <w:i/>
          <w:iCs/>
          <w:sz w:val="20"/>
          <w:szCs w:val="20"/>
          <w:lang w:val="en-GB"/>
        </w:rPr>
        <w:t xml:space="preserve">, </w:t>
      </w:r>
      <w:r w:rsidR="00C8737B">
        <w:rPr>
          <w:rStyle w:val="normaltextrun"/>
          <w:i/>
          <w:iCs/>
          <w:sz w:val="20"/>
          <w:szCs w:val="20"/>
          <w:lang w:val="en-GB"/>
        </w:rPr>
        <w:t>with</w:t>
      </w:r>
      <w:r w:rsidR="00922668" w:rsidRPr="004C3B98">
        <w:rPr>
          <w:rStyle w:val="normaltextrun"/>
          <w:i/>
          <w:iCs/>
          <w:sz w:val="20"/>
          <w:szCs w:val="20"/>
          <w:lang w:val="en-GB"/>
        </w:rPr>
        <w:t xml:space="preserve"> QPS</w:t>
      </w:r>
      <w:r w:rsidR="00B53D7B" w:rsidRPr="00104F2F">
        <w:rPr>
          <w:rStyle w:val="normaltextrun"/>
          <w:i/>
          <w:sz w:val="20"/>
          <w:szCs w:val="20"/>
          <w:lang w:val="en-GB"/>
        </w:rPr>
        <w:t>K</w:t>
      </w:r>
      <w:r>
        <w:rPr>
          <w:rStyle w:val="normaltextrun"/>
          <w:i/>
          <w:iCs/>
          <w:sz w:val="20"/>
          <w:szCs w:val="20"/>
          <w:lang w:val="en-GB"/>
        </w:rPr>
        <w:t>.</w:t>
      </w:r>
    </w:p>
    <w:p w14:paraId="09D13288" w14:textId="77777777" w:rsidR="009052B6" w:rsidRDefault="009052B6" w:rsidP="00922668">
      <w:pPr>
        <w:spacing w:after="0"/>
        <w:rPr>
          <w:rStyle w:val="normaltextrun"/>
        </w:rPr>
      </w:pPr>
    </w:p>
    <w:p w14:paraId="583FA553" w14:textId="77777777" w:rsidR="00AE5AA5" w:rsidRDefault="00AE5AA5" w:rsidP="006F20BD">
      <w:pPr>
        <w:overflowPunct/>
        <w:autoSpaceDE/>
        <w:autoSpaceDN/>
        <w:adjustRightInd/>
        <w:spacing w:after="0"/>
        <w:jc w:val="both"/>
        <w:rPr>
          <w:rFonts w:eastAsia="Times New Roman"/>
          <w:color w:val="000000"/>
        </w:rPr>
      </w:pPr>
    </w:p>
    <w:p w14:paraId="7128DE24" w14:textId="35441D5E" w:rsidR="002F4E6D" w:rsidRDefault="00F73903" w:rsidP="002F4E6D">
      <w:pPr>
        <w:pStyle w:val="Heading2"/>
        <w:rPr>
          <w:lang w:val="en-US"/>
        </w:rPr>
      </w:pPr>
      <w:r>
        <w:rPr>
          <w:lang w:val="en-US"/>
        </w:rPr>
        <w:t>Enhancements to reduce PAR/MPR</w:t>
      </w:r>
    </w:p>
    <w:p w14:paraId="4CA191FA" w14:textId="77777777" w:rsidR="00C51A93" w:rsidRPr="00C5286F" w:rsidRDefault="00C51A93" w:rsidP="00C51A93">
      <w:pPr>
        <w:overflowPunct/>
        <w:autoSpaceDE/>
        <w:autoSpaceDN/>
        <w:adjustRightInd/>
        <w:spacing w:after="0"/>
        <w:rPr>
          <w:rFonts w:ascii="Segoe UI" w:eastAsia="Times New Roman" w:hAnsi="Segoe UI" w:cs="Segoe UI"/>
          <w:sz w:val="18"/>
          <w:szCs w:val="18"/>
        </w:rPr>
      </w:pPr>
      <w:r w:rsidRPr="00C5286F">
        <w:rPr>
          <w:rFonts w:eastAsia="Times New Roman"/>
          <w:b/>
          <w:bCs/>
          <w:u w:val="single"/>
        </w:rPr>
        <w:t>FDSS filters:</w:t>
      </w:r>
      <w:r w:rsidRPr="00C5286F">
        <w:rPr>
          <w:rFonts w:eastAsia="Times New Roman"/>
        </w:rPr>
        <w:t> </w:t>
      </w:r>
    </w:p>
    <w:p w14:paraId="6D69F318" w14:textId="77777777" w:rsidR="00C51A93" w:rsidRPr="00C5286F" w:rsidRDefault="00C51A93" w:rsidP="00C51A93">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149FC04E" w14:textId="77777777" w:rsidR="00C51A93" w:rsidRPr="00C5286F" w:rsidRDefault="00C51A93" w:rsidP="00C51A93">
      <w:pPr>
        <w:overflowPunct/>
        <w:autoSpaceDE/>
        <w:autoSpaceDN/>
        <w:adjustRightInd/>
        <w:spacing w:after="0"/>
        <w:rPr>
          <w:rFonts w:ascii="Segoe UI" w:eastAsia="Times New Roman" w:hAnsi="Segoe UI" w:cs="Segoe UI"/>
          <w:sz w:val="18"/>
          <w:szCs w:val="18"/>
        </w:rPr>
      </w:pPr>
      <w:r>
        <w:rPr>
          <w:rFonts w:eastAsia="Times New Roman"/>
        </w:rPr>
        <w:t>T</w:t>
      </w:r>
      <w:r w:rsidRPr="00C5286F">
        <w:rPr>
          <w:rFonts w:eastAsia="Times New Roman"/>
        </w:rPr>
        <w:t>he following was agreed in RAN</w:t>
      </w:r>
      <w:r>
        <w:rPr>
          <w:rFonts w:eastAsia="Times New Roman"/>
        </w:rPr>
        <w:t>1</w:t>
      </w:r>
      <w:r w:rsidRPr="00C5286F">
        <w:rPr>
          <w:rFonts w:eastAsia="Times New Roman"/>
        </w:rPr>
        <w:t xml:space="preserve"> #1</w:t>
      </w:r>
      <w:r>
        <w:rPr>
          <w:rFonts w:eastAsia="Times New Roman"/>
        </w:rPr>
        <w:t>11</w:t>
      </w:r>
      <w:r w:rsidRPr="00C5286F">
        <w:rPr>
          <w:rFonts w:eastAsia="Times New Roman"/>
        </w:rPr>
        <w:t> </w:t>
      </w:r>
    </w:p>
    <w:p w14:paraId="4FA1290E" w14:textId="77777777" w:rsidR="00C51A93" w:rsidRPr="00C5286F" w:rsidRDefault="00C51A93" w:rsidP="00C51A93">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74B0EB2E" w14:textId="77777777" w:rsidR="00C51A93" w:rsidRPr="00F44DFB" w:rsidRDefault="00C51A93" w:rsidP="00C51A93">
      <w:pPr>
        <w:jc w:val="both"/>
        <w:rPr>
          <w:rFonts w:eastAsia="DengXian"/>
          <w:b/>
          <w:bCs/>
          <w:iCs/>
          <w:highlight w:val="green"/>
          <w:lang w:val="en-US" w:eastAsia="zh-CN"/>
        </w:rPr>
      </w:pPr>
      <w:r w:rsidRPr="00F44DFB">
        <w:rPr>
          <w:rFonts w:eastAsia="DengXian"/>
          <w:b/>
          <w:bCs/>
          <w:iCs/>
          <w:highlight w:val="green"/>
          <w:lang w:val="en-US" w:eastAsia="zh-CN"/>
        </w:rPr>
        <w:t>Agreement</w:t>
      </w:r>
    </w:p>
    <w:p w14:paraId="423B2F88" w14:textId="77777777" w:rsidR="00C51A93" w:rsidRPr="00F44DFB" w:rsidRDefault="00C51A93" w:rsidP="00C51A93">
      <w:pPr>
        <w:jc w:val="both"/>
        <w:rPr>
          <w:rFonts w:eastAsia="DengXian"/>
          <w:i/>
          <w:lang w:val="en-US"/>
        </w:rPr>
      </w:pPr>
      <w:r w:rsidRPr="00F44DFB">
        <w:rPr>
          <w:rFonts w:eastAsia="DengXian"/>
          <w:i/>
          <w:lang w:val="en-US"/>
        </w:rPr>
        <w:t xml:space="preserve">For RAN1 link-level performance evaluation of MPR/PAR reduction solutions involving the use of </w:t>
      </w:r>
      <w:r w:rsidRPr="00F44DFB">
        <w:rPr>
          <w:rFonts w:eastAsia="DengXian"/>
          <w:i/>
          <w:strike/>
          <w:lang w:val="en-US"/>
        </w:rPr>
        <w:t xml:space="preserve">Tx </w:t>
      </w:r>
      <w:r w:rsidRPr="00F44DFB">
        <w:rPr>
          <w:rFonts w:eastAsia="DengXian"/>
          <w:i/>
          <w:u w:val="single"/>
          <w:lang w:val="en-US"/>
        </w:rPr>
        <w:t>spectrum shaping</w:t>
      </w:r>
      <w:r w:rsidRPr="00F44DFB">
        <w:rPr>
          <w:rFonts w:eastAsia="DengXian"/>
          <w:i/>
          <w:lang w:val="en-US"/>
        </w:rPr>
        <w:t xml:space="preserve"> filter, companies are encouraged to use at least the following spectrum shaping filter configuration for calibration purpose:</w:t>
      </w:r>
    </w:p>
    <w:p w14:paraId="739B5CEE" w14:textId="77777777" w:rsidR="00C51A93" w:rsidRPr="00F44DFB" w:rsidRDefault="00C51A93" w:rsidP="00C51A93">
      <w:pPr>
        <w:pStyle w:val="ListParagraph"/>
        <w:numPr>
          <w:ilvl w:val="0"/>
          <w:numId w:val="52"/>
        </w:numPr>
        <w:overflowPunct w:val="0"/>
        <w:autoSpaceDE w:val="0"/>
        <w:autoSpaceDN w:val="0"/>
        <w:adjustRightInd w:val="0"/>
        <w:jc w:val="both"/>
        <w:textAlignment w:val="baseline"/>
        <w:rPr>
          <w:rFonts w:eastAsia="DengXian"/>
          <w:i/>
          <w:sz w:val="20"/>
          <w:szCs w:val="20"/>
          <w:lang w:val="en-US"/>
        </w:rPr>
      </w:pPr>
      <w:r w:rsidRPr="00F44DFB">
        <w:rPr>
          <w:rFonts w:eastAsia="DengXian"/>
          <w:i/>
          <w:sz w:val="20"/>
          <w:szCs w:val="20"/>
          <w:u w:val="single"/>
          <w:lang w:val="en-US"/>
        </w:rPr>
        <w:t xml:space="preserve">2-tap, e.g., </w:t>
      </w:r>
      <w:r w:rsidRPr="00F44DFB">
        <w:rPr>
          <w:rFonts w:eastAsia="DengXian"/>
          <w:i/>
          <w:sz w:val="20"/>
          <w:szCs w:val="20"/>
          <w:lang w:val="en-US"/>
        </w:rPr>
        <w:t>(1 0.28), 3-tap, e.g., (0.335 1 0.335)</w:t>
      </w:r>
      <w:r w:rsidRPr="00F44DFB">
        <w:rPr>
          <w:rFonts w:eastAsia="DengXian"/>
          <w:i/>
          <w:sz w:val="20"/>
          <w:szCs w:val="20"/>
          <w:u w:val="single"/>
          <w:lang w:val="en-US"/>
        </w:rPr>
        <w:t xml:space="preserve">, </w:t>
      </w:r>
      <w:r w:rsidRPr="00F44DFB">
        <w:rPr>
          <w:rFonts w:eastAsia="DengXian"/>
          <w:i/>
          <w:strike/>
          <w:sz w:val="20"/>
          <w:szCs w:val="20"/>
          <w:lang w:val="en-US"/>
        </w:rPr>
        <w:t>and</w:t>
      </w:r>
      <w:r w:rsidRPr="00F44DFB">
        <w:rPr>
          <w:rFonts w:eastAsia="DengXian"/>
          <w:i/>
          <w:sz w:val="20"/>
          <w:szCs w:val="20"/>
          <w:lang w:val="en-US"/>
        </w:rPr>
        <w:t xml:space="preserve"> (0.28 1 0.28) </w:t>
      </w:r>
    </w:p>
    <w:p w14:paraId="2A48FF36" w14:textId="77777777" w:rsidR="00C51A93" w:rsidRPr="00F44DFB" w:rsidRDefault="00C51A93" w:rsidP="00C51A93">
      <w:pPr>
        <w:pStyle w:val="ListParagraph"/>
        <w:numPr>
          <w:ilvl w:val="0"/>
          <w:numId w:val="52"/>
        </w:numPr>
        <w:overflowPunct w:val="0"/>
        <w:autoSpaceDE w:val="0"/>
        <w:autoSpaceDN w:val="0"/>
        <w:adjustRightInd w:val="0"/>
        <w:jc w:val="both"/>
        <w:textAlignment w:val="baseline"/>
        <w:rPr>
          <w:rFonts w:eastAsia="DengXian"/>
          <w:i/>
          <w:sz w:val="20"/>
          <w:szCs w:val="20"/>
          <w:lang w:val="en-US"/>
        </w:rPr>
      </w:pPr>
      <w:r w:rsidRPr="00F44DFB">
        <w:rPr>
          <w:rFonts w:eastAsia="DengXian"/>
          <w:i/>
          <w:sz w:val="20"/>
          <w:szCs w:val="20"/>
          <w:lang w:val="en-US"/>
        </w:rPr>
        <w:t xml:space="preserve">Truncated RRC (0.5, 0.1667)  </w:t>
      </w:r>
    </w:p>
    <w:p w14:paraId="4D73920F" w14:textId="77777777" w:rsidR="00C51A93" w:rsidRPr="00F44DFB" w:rsidRDefault="00C51A93" w:rsidP="00C51A93">
      <w:pPr>
        <w:jc w:val="both"/>
        <w:rPr>
          <w:rFonts w:eastAsia="DengXian"/>
          <w:i/>
          <w:lang w:val="en-US"/>
        </w:rPr>
      </w:pPr>
      <w:r w:rsidRPr="00F44DFB">
        <w:rPr>
          <w:rFonts w:eastAsia="DengXian"/>
          <w:i/>
          <w:lang w:val="en-US"/>
        </w:rPr>
        <w:lastRenderedPageBreak/>
        <w:t>There is no restriction to use other spectrum shaping filter coefficients in simulations</w:t>
      </w:r>
      <w:r w:rsidRPr="00F44DFB">
        <w:rPr>
          <w:rFonts w:eastAsia="DengXian"/>
          <w:i/>
          <w:strike/>
          <w:lang w:val="en-US"/>
        </w:rPr>
        <w:t>, e.g., [1 0.28]</w:t>
      </w:r>
      <w:r w:rsidRPr="00F44DFB">
        <w:rPr>
          <w:rFonts w:eastAsia="DengXian"/>
          <w:i/>
          <w:lang w:val="en-US"/>
        </w:rPr>
        <w:t xml:space="preserve">. </w:t>
      </w:r>
    </w:p>
    <w:p w14:paraId="65B72250" w14:textId="77777777" w:rsidR="00C51A93" w:rsidRPr="00F44DFB" w:rsidRDefault="00C51A93" w:rsidP="00C51A93">
      <w:pPr>
        <w:spacing w:after="100"/>
        <w:jc w:val="both"/>
        <w:rPr>
          <w:rFonts w:eastAsia="DengXian"/>
          <w:i/>
          <w:lang w:val="en-US"/>
        </w:rPr>
      </w:pPr>
      <w:r w:rsidRPr="00F44DFB">
        <w:rPr>
          <w:rFonts w:eastAsia="DengXian"/>
          <w:i/>
          <w:lang w:val="en-US"/>
        </w:rPr>
        <w:t>Note: the above does not have spec impact.</w:t>
      </w:r>
    </w:p>
    <w:p w14:paraId="3DAC413D" w14:textId="77777777" w:rsidR="00C51A93" w:rsidRPr="00C5286F" w:rsidRDefault="00C51A93" w:rsidP="00104F2F">
      <w:pPr>
        <w:overflowPunct/>
        <w:autoSpaceDE/>
        <w:autoSpaceDN/>
        <w:adjustRightInd/>
        <w:spacing w:after="0"/>
        <w:ind w:left="2010"/>
        <w:rPr>
          <w:rFonts w:eastAsia="Times New Roman"/>
          <w:sz w:val="22"/>
          <w:szCs w:val="22"/>
        </w:rPr>
      </w:pPr>
    </w:p>
    <w:p w14:paraId="144F8366" w14:textId="77777777" w:rsidR="00C51A93" w:rsidRPr="00C5286F" w:rsidRDefault="00C51A93" w:rsidP="00C51A93">
      <w:pPr>
        <w:overflowPunct/>
        <w:autoSpaceDE/>
        <w:autoSpaceDN/>
        <w:adjustRightInd/>
        <w:spacing w:after="0"/>
        <w:rPr>
          <w:rFonts w:ascii="Segoe UI" w:eastAsia="Times New Roman" w:hAnsi="Segoe UI" w:cs="Segoe UI"/>
          <w:sz w:val="18"/>
          <w:szCs w:val="18"/>
        </w:rPr>
      </w:pPr>
      <w:r w:rsidRPr="00C5286F">
        <w:rPr>
          <w:rFonts w:eastAsia="Times New Roman"/>
        </w:rPr>
        <w:t> </w:t>
      </w:r>
    </w:p>
    <w:p w14:paraId="4970A969" w14:textId="3056CF4C" w:rsidR="00C51A93" w:rsidRDefault="00C51A93" w:rsidP="00C51A93">
      <w:pPr>
        <w:overflowPunct/>
        <w:autoSpaceDE/>
        <w:autoSpaceDN/>
        <w:adjustRightInd/>
        <w:spacing w:after="0"/>
        <w:rPr>
          <w:rFonts w:eastAsia="Times New Roman"/>
        </w:rPr>
      </w:pPr>
      <w:r w:rsidRPr="00C5286F">
        <w:rPr>
          <w:rFonts w:eastAsia="Times New Roman"/>
        </w:rPr>
        <w:t>The agree</w:t>
      </w:r>
      <w:r>
        <w:rPr>
          <w:rFonts w:eastAsia="Times New Roman"/>
        </w:rPr>
        <w:t>d</w:t>
      </w:r>
      <w:r w:rsidRPr="00C5286F">
        <w:rPr>
          <w:rFonts w:eastAsia="Times New Roman"/>
        </w:rPr>
        <w:t xml:space="preserve"> filters are shown in </w:t>
      </w:r>
      <w:r w:rsidR="00811B35">
        <w:rPr>
          <w:rFonts w:eastAsia="Times New Roman"/>
        </w:rPr>
        <w:fldChar w:fldCharType="begin"/>
      </w:r>
      <w:r w:rsidR="00811B35">
        <w:rPr>
          <w:rFonts w:eastAsia="Times New Roman"/>
        </w:rPr>
        <w:instrText xml:space="preserve"> REF _Ref127463465 \h </w:instrText>
      </w:r>
      <w:r w:rsidR="00811B35">
        <w:rPr>
          <w:rFonts w:eastAsia="Times New Roman"/>
        </w:rPr>
      </w:r>
      <w:r w:rsidR="00811B35">
        <w:rPr>
          <w:rFonts w:eastAsia="Times New Roman"/>
        </w:rPr>
        <w:fldChar w:fldCharType="separate"/>
      </w:r>
      <w:r w:rsidR="00811B35">
        <w:t xml:space="preserve">Figure </w:t>
      </w:r>
      <w:r w:rsidR="00811B35">
        <w:rPr>
          <w:noProof/>
        </w:rPr>
        <w:t>1</w:t>
      </w:r>
      <w:r w:rsidR="00811B35">
        <w:rPr>
          <w:rFonts w:eastAsia="Times New Roman"/>
        </w:rPr>
        <w:fldChar w:fldCharType="end"/>
      </w:r>
      <w:r>
        <w:rPr>
          <w:rFonts w:eastAsia="Times New Roman"/>
        </w:rPr>
        <w:t>:</w:t>
      </w:r>
    </w:p>
    <w:p w14:paraId="021FF452" w14:textId="040D6A75" w:rsidR="00C51A93" w:rsidRPr="00F433DA" w:rsidRDefault="3543F16E" w:rsidP="00C51A93">
      <w:pPr>
        <w:pStyle w:val="ListParagraph"/>
        <w:numPr>
          <w:ilvl w:val="0"/>
          <w:numId w:val="47"/>
        </w:numPr>
        <w:rPr>
          <w:rFonts w:eastAsia="Times New Roman"/>
          <w:sz w:val="20"/>
          <w:szCs w:val="20"/>
          <w:lang w:val="en-GB" w:eastAsia="en-US"/>
        </w:rPr>
      </w:pPr>
      <w:r w:rsidRPr="24BC3E69">
        <w:rPr>
          <w:rFonts w:eastAsia="Times New Roman"/>
          <w:sz w:val="20"/>
          <w:szCs w:val="20"/>
          <w:lang w:val="en-GB" w:eastAsia="en-US"/>
        </w:rPr>
        <w:t xml:space="preserve">Both </w:t>
      </w:r>
      <w:r w:rsidR="29F4A59B" w:rsidRPr="24BC3E69">
        <w:rPr>
          <w:rFonts w:eastAsia="Times New Roman"/>
          <w:sz w:val="20"/>
          <w:szCs w:val="20"/>
          <w:lang w:val="en-GB" w:eastAsia="en-US"/>
        </w:rPr>
        <w:t xml:space="preserve">[0.335 1 0.335] </w:t>
      </w:r>
      <w:r w:rsidRPr="24BC3E69">
        <w:rPr>
          <w:rFonts w:eastAsia="Times New Roman"/>
          <w:sz w:val="20"/>
          <w:szCs w:val="20"/>
          <w:lang w:val="en-GB" w:eastAsia="en-US"/>
        </w:rPr>
        <w:t xml:space="preserve">and [0.28 1 0.28] have a </w:t>
      </w:r>
      <w:r w:rsidR="76394601" w:rsidRPr="24BC3E69">
        <w:rPr>
          <w:rFonts w:eastAsia="Times New Roman"/>
          <w:sz w:val="20"/>
          <w:szCs w:val="20"/>
          <w:lang w:val="en-GB" w:eastAsia="en-US"/>
        </w:rPr>
        <w:t>less flat frequency response</w:t>
      </w:r>
      <w:r w:rsidR="29F4A59B" w:rsidRPr="24BC3E69">
        <w:rPr>
          <w:rFonts w:eastAsia="Times New Roman"/>
          <w:sz w:val="20"/>
          <w:szCs w:val="20"/>
          <w:lang w:val="en-GB" w:eastAsia="en-US"/>
        </w:rPr>
        <w:t xml:space="preserve"> </w:t>
      </w:r>
      <w:r w:rsidR="76394601" w:rsidRPr="24BC3E69">
        <w:rPr>
          <w:rFonts w:eastAsia="Times New Roman"/>
          <w:sz w:val="20"/>
          <w:szCs w:val="20"/>
          <w:lang w:val="en-GB" w:eastAsia="en-US"/>
        </w:rPr>
        <w:t xml:space="preserve">which is very beneficial for transmitter performance, e.g., OBO. Receiver performance may vary depending on the considered scenario. It is worth observing that the frequency response of [0.28 1 0.28] is </w:t>
      </w:r>
      <w:proofErr w:type="gramStart"/>
      <w:r w:rsidR="76394601" w:rsidRPr="24BC3E69">
        <w:rPr>
          <w:rFonts w:eastAsia="Times New Roman"/>
          <w:sz w:val="20"/>
          <w:szCs w:val="20"/>
          <w:lang w:val="en-GB" w:eastAsia="en-US"/>
        </w:rPr>
        <w:t>more flat</w:t>
      </w:r>
      <w:proofErr w:type="gramEnd"/>
      <w:r w:rsidR="76394601" w:rsidRPr="24BC3E69">
        <w:rPr>
          <w:rFonts w:eastAsia="Times New Roman"/>
          <w:sz w:val="20"/>
          <w:szCs w:val="20"/>
          <w:lang w:val="en-GB" w:eastAsia="en-US"/>
        </w:rPr>
        <w:t xml:space="preserve"> than the </w:t>
      </w:r>
      <w:proofErr w:type="spellStart"/>
      <w:r w:rsidR="76394601" w:rsidRPr="24BC3E69">
        <w:rPr>
          <w:rFonts w:eastAsia="Times New Roman"/>
          <w:sz w:val="20"/>
          <w:szCs w:val="20"/>
          <w:lang w:val="en-GB" w:eastAsia="en-US"/>
        </w:rPr>
        <w:t>fr</w:t>
      </w:r>
      <w:r w:rsidR="2E4C3C41" w:rsidRPr="24BC3E69">
        <w:rPr>
          <w:rFonts w:eastAsia="Times New Roman"/>
          <w:sz w:val="20"/>
          <w:szCs w:val="20"/>
          <w:lang w:val="en-GB" w:eastAsia="en-US"/>
        </w:rPr>
        <w:t>e</w:t>
      </w:r>
      <w:r w:rsidR="76394601" w:rsidRPr="24BC3E69">
        <w:rPr>
          <w:rFonts w:eastAsia="Times New Roman"/>
          <w:sz w:val="20"/>
          <w:szCs w:val="20"/>
          <w:lang w:val="en-GB" w:eastAsia="en-US"/>
        </w:rPr>
        <w:t>qeuncy</w:t>
      </w:r>
      <w:proofErr w:type="spellEnd"/>
      <w:r w:rsidR="76394601" w:rsidRPr="24BC3E69">
        <w:rPr>
          <w:rFonts w:eastAsia="Times New Roman"/>
          <w:sz w:val="20"/>
          <w:szCs w:val="20"/>
          <w:lang w:val="en-GB" w:eastAsia="en-US"/>
        </w:rPr>
        <w:t xml:space="preserve"> response of [0.335 1 0.335]</w:t>
      </w:r>
      <w:r w:rsidR="29F4A59B" w:rsidRPr="24BC3E69">
        <w:rPr>
          <w:rFonts w:eastAsia="Times New Roman"/>
          <w:sz w:val="20"/>
          <w:szCs w:val="20"/>
          <w:lang w:val="en-GB" w:eastAsia="en-US"/>
        </w:rPr>
        <w:t>.</w:t>
      </w:r>
    </w:p>
    <w:p w14:paraId="1EEC92BB" w14:textId="11B9CC38" w:rsidR="00C51A93" w:rsidRPr="00F433DA" w:rsidRDefault="00C51A93" w:rsidP="00C51A93">
      <w:pPr>
        <w:pStyle w:val="ListParagraph"/>
        <w:numPr>
          <w:ilvl w:val="0"/>
          <w:numId w:val="47"/>
        </w:numPr>
        <w:rPr>
          <w:rFonts w:eastAsia="Times New Roman"/>
          <w:sz w:val="20"/>
          <w:szCs w:val="20"/>
          <w:lang w:val="en-GB" w:eastAsia="en-US"/>
        </w:rPr>
      </w:pPr>
      <w:r w:rsidRPr="00F433DA">
        <w:rPr>
          <w:rFonts w:eastAsia="Times New Roman"/>
          <w:sz w:val="20"/>
          <w:szCs w:val="20"/>
          <w:lang w:val="en-GB" w:eastAsia="en-US"/>
        </w:rPr>
        <w:t xml:space="preserve">Truncated RRC </w:t>
      </w:r>
      <w:r w:rsidR="00A34C1C">
        <w:rPr>
          <w:rFonts w:eastAsia="Times New Roman"/>
          <w:sz w:val="20"/>
          <w:szCs w:val="20"/>
          <w:lang w:val="en-GB" w:eastAsia="en-US"/>
        </w:rPr>
        <w:t xml:space="preserve">is a </w:t>
      </w:r>
      <w:proofErr w:type="gramStart"/>
      <w:r w:rsidR="00A34C1C">
        <w:rPr>
          <w:rFonts w:eastAsia="Times New Roman"/>
          <w:sz w:val="20"/>
          <w:szCs w:val="20"/>
          <w:lang w:val="en-GB" w:eastAsia="en-US"/>
        </w:rPr>
        <w:t>more flat</w:t>
      </w:r>
      <w:proofErr w:type="gramEnd"/>
      <w:r w:rsidR="00A34C1C">
        <w:rPr>
          <w:rFonts w:eastAsia="Times New Roman"/>
          <w:sz w:val="20"/>
          <w:szCs w:val="20"/>
          <w:lang w:val="en-GB" w:eastAsia="en-US"/>
        </w:rPr>
        <w:t xml:space="preserve"> filter which should result in possibly lower transmitter performance and higher receiver performance. </w:t>
      </w:r>
    </w:p>
    <w:p w14:paraId="650E377A" w14:textId="434B86F4" w:rsidR="00C51A93" w:rsidRDefault="00C51A93" w:rsidP="00C51A93">
      <w:pPr>
        <w:pStyle w:val="ListParagraph"/>
        <w:numPr>
          <w:ilvl w:val="0"/>
          <w:numId w:val="47"/>
        </w:numPr>
        <w:rPr>
          <w:rFonts w:eastAsia="Times New Roman"/>
          <w:sz w:val="20"/>
          <w:szCs w:val="20"/>
          <w:lang w:val="en-GB" w:eastAsia="en-US"/>
        </w:rPr>
      </w:pPr>
      <w:r w:rsidRPr="00F433DA">
        <w:rPr>
          <w:rFonts w:eastAsia="Times New Roman"/>
          <w:sz w:val="20"/>
          <w:szCs w:val="20"/>
          <w:lang w:val="en-GB" w:eastAsia="en-US"/>
        </w:rPr>
        <w:t xml:space="preserve">[1 0.28] </w:t>
      </w:r>
      <w:r w:rsidRPr="00104F2F">
        <w:rPr>
          <w:rFonts w:eastAsia="Times New Roman"/>
          <w:sz w:val="20"/>
          <w:szCs w:val="20"/>
          <w:lang w:val="en-GB" w:eastAsia="en-US"/>
        </w:rPr>
        <w:t xml:space="preserve">is </w:t>
      </w:r>
      <w:r w:rsidR="00A34C1C">
        <w:rPr>
          <w:rFonts w:eastAsia="Times New Roman"/>
          <w:sz w:val="20"/>
          <w:szCs w:val="20"/>
          <w:lang w:val="en-GB" w:eastAsia="en-US"/>
        </w:rPr>
        <w:t xml:space="preserve">the flattest filter of this group. Its impact on the transmitter performance is expected to be </w:t>
      </w:r>
      <w:proofErr w:type="spellStart"/>
      <w:proofErr w:type="gramStart"/>
      <w:r w:rsidR="00A34C1C">
        <w:rPr>
          <w:rFonts w:eastAsia="Times New Roman"/>
          <w:sz w:val="20"/>
          <w:szCs w:val="20"/>
          <w:lang w:val="en-GB" w:eastAsia="en-US"/>
        </w:rPr>
        <w:t>detrimental,while</w:t>
      </w:r>
      <w:proofErr w:type="spellEnd"/>
      <w:proofErr w:type="gramEnd"/>
      <w:r w:rsidR="00A34C1C">
        <w:rPr>
          <w:rFonts w:eastAsia="Times New Roman"/>
          <w:sz w:val="20"/>
          <w:szCs w:val="20"/>
          <w:lang w:val="en-GB" w:eastAsia="en-US"/>
        </w:rPr>
        <w:t xml:space="preserve"> its receiver performance should be more stable across different scenarios. For this reason, such filter has been agreed </w:t>
      </w:r>
      <w:r w:rsidR="42CE84CD" w:rsidRPr="1B5FB632">
        <w:rPr>
          <w:rFonts w:eastAsia="Times New Roman"/>
          <w:sz w:val="20"/>
          <w:szCs w:val="20"/>
          <w:lang w:val="en-GB" w:eastAsia="en-US"/>
        </w:rPr>
        <w:t>only for transparent scenarios (</w:t>
      </w:r>
      <w:r w:rsidR="00A34C1C">
        <w:rPr>
          <w:rFonts w:eastAsia="Times New Roman"/>
          <w:sz w:val="20"/>
          <w:szCs w:val="20"/>
          <w:lang w:val="en-GB" w:eastAsia="en-US"/>
        </w:rPr>
        <w:t>i</w:t>
      </w:r>
      <w:r w:rsidR="42CE84CD" w:rsidRPr="1B5FB632">
        <w:rPr>
          <w:rFonts w:eastAsia="Times New Roman"/>
          <w:sz w:val="20"/>
          <w:szCs w:val="20"/>
          <w:lang w:val="en-GB" w:eastAsia="en-US"/>
        </w:rPr>
        <w:t>.e., without SE)</w:t>
      </w:r>
      <w:r w:rsidR="00A34C1C">
        <w:rPr>
          <w:rFonts w:eastAsia="Times New Roman"/>
          <w:sz w:val="20"/>
          <w:szCs w:val="20"/>
          <w:lang w:val="en-GB" w:eastAsia="en-US"/>
        </w:rPr>
        <w:t xml:space="preserve"> in RAN4.</w:t>
      </w:r>
    </w:p>
    <w:p w14:paraId="6D733309" w14:textId="438513E9" w:rsidR="00C51A93" w:rsidRPr="00F433DA" w:rsidRDefault="00A34C1C" w:rsidP="00C51A93">
      <w:pPr>
        <w:rPr>
          <w:rFonts w:eastAsia="Times New Roman"/>
        </w:rPr>
      </w:pPr>
      <w:r>
        <w:rPr>
          <w:rFonts w:eastAsia="Times New Roman"/>
        </w:rPr>
        <w:t>It is important to observe that a</w:t>
      </w:r>
      <w:r w:rsidR="00C51A93" w:rsidRPr="00F433DA">
        <w:rPr>
          <w:rFonts w:eastAsia="Times New Roman"/>
        </w:rPr>
        <w:t>ll the considered filters fulfil the spectrum emission mask defined for pi/2 BPSK.  </w:t>
      </w:r>
    </w:p>
    <w:p w14:paraId="2011106D" w14:textId="6359A03E" w:rsidR="00C51A93" w:rsidRPr="00104F2F" w:rsidRDefault="00C51A93" w:rsidP="00C51A93">
      <w:pPr>
        <w:overflowPunct/>
        <w:autoSpaceDE/>
        <w:autoSpaceDN/>
        <w:adjustRightInd/>
        <w:spacing w:after="0"/>
        <w:rPr>
          <w:rFonts w:eastAsia="Times New Roman"/>
        </w:rPr>
      </w:pPr>
      <w:r>
        <w:rPr>
          <w:rFonts w:eastAsia="Times New Roman"/>
        </w:rPr>
        <w:t>We rem</w:t>
      </w:r>
      <w:r w:rsidR="00A34C1C">
        <w:rPr>
          <w:rFonts w:eastAsia="Times New Roman"/>
        </w:rPr>
        <w:t>ark, for completeness,</w:t>
      </w:r>
      <w:r>
        <w:rPr>
          <w:rFonts w:eastAsia="Times New Roman"/>
        </w:rPr>
        <w:t xml:space="preserve"> that the</w:t>
      </w:r>
      <w:r w:rsidRPr="00C5286F">
        <w:rPr>
          <w:rFonts w:eastAsia="Times New Roman"/>
        </w:rPr>
        <w:t xml:space="preserve"> reference case whe</w:t>
      </w:r>
      <w:r>
        <w:rPr>
          <w:rFonts w:eastAsia="Times New Roman"/>
        </w:rPr>
        <w:t>n</w:t>
      </w:r>
      <w:r w:rsidRPr="00C5286F">
        <w:rPr>
          <w:rFonts w:eastAsia="Times New Roman"/>
        </w:rPr>
        <w:t xml:space="preserve"> FDSS is not applied</w:t>
      </w:r>
      <w:r>
        <w:rPr>
          <w:rFonts w:eastAsia="Times New Roman"/>
        </w:rPr>
        <w:t xml:space="preserve"> is a Rel-17 waveform without FDSS. i.e., a </w:t>
      </w:r>
      <w:r w:rsidRPr="00C5286F">
        <w:rPr>
          <w:rFonts w:eastAsia="Times New Roman"/>
        </w:rPr>
        <w:t xml:space="preserve">FDSS with </w:t>
      </w:r>
      <w:r>
        <w:rPr>
          <w:rFonts w:eastAsia="Times New Roman"/>
        </w:rPr>
        <w:t xml:space="preserve">an </w:t>
      </w:r>
      <w:r w:rsidRPr="00C5286F">
        <w:rPr>
          <w:rFonts w:eastAsia="Times New Roman"/>
        </w:rPr>
        <w:t>“all ones”</w:t>
      </w:r>
      <w:r>
        <w:rPr>
          <w:rFonts w:eastAsia="Times New Roman"/>
        </w:rPr>
        <w:t xml:space="preserve"> Tx filter</w:t>
      </w:r>
      <w:r w:rsidRPr="00C5286F">
        <w:rPr>
          <w:rFonts w:eastAsia="Times New Roman"/>
        </w:rPr>
        <w:t>.</w:t>
      </w:r>
    </w:p>
    <w:p w14:paraId="6D1ADA5E" w14:textId="77777777" w:rsidR="00811B35" w:rsidRDefault="00C51A93" w:rsidP="00104F2F">
      <w:pPr>
        <w:keepNext/>
        <w:overflowPunct/>
        <w:autoSpaceDE/>
        <w:autoSpaceDN/>
        <w:adjustRightInd/>
        <w:spacing w:after="0"/>
        <w:jc w:val="center"/>
      </w:pPr>
      <w:r>
        <w:rPr>
          <w:noProof/>
        </w:rPr>
        <w:drawing>
          <wp:inline distT="0" distB="0" distL="0" distR="0" wp14:anchorId="2A485D4B" wp14:editId="719A1EF3">
            <wp:extent cx="3484800" cy="2613600"/>
            <wp:effectExtent l="0" t="0" r="190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84800" cy="2613600"/>
                    </a:xfrm>
                    <a:prstGeom prst="rect">
                      <a:avLst/>
                    </a:prstGeom>
                    <a:noFill/>
                    <a:ln>
                      <a:noFill/>
                    </a:ln>
                  </pic:spPr>
                </pic:pic>
              </a:graphicData>
            </a:graphic>
          </wp:inline>
        </w:drawing>
      </w:r>
    </w:p>
    <w:p w14:paraId="3A383B77" w14:textId="1CA3AC81" w:rsidR="00811B35" w:rsidRPr="00104F2F" w:rsidRDefault="00811B35" w:rsidP="00104F2F">
      <w:pPr>
        <w:pStyle w:val="Caption"/>
        <w:jc w:val="center"/>
        <w:rPr>
          <w:b w:val="0"/>
          <w:bCs/>
        </w:rPr>
      </w:pPr>
      <w:bookmarkStart w:id="3" w:name="_Ref127463465"/>
      <w:r>
        <w:t xml:space="preserve">Figure </w:t>
      </w:r>
      <w:r>
        <w:fldChar w:fldCharType="begin"/>
      </w:r>
      <w:r>
        <w:instrText xml:space="preserve"> SEQ Figure \* ARABIC </w:instrText>
      </w:r>
      <w:r>
        <w:fldChar w:fldCharType="separate"/>
      </w:r>
      <w:r w:rsidR="00C74D18">
        <w:rPr>
          <w:noProof/>
        </w:rPr>
        <w:t>1</w:t>
      </w:r>
      <w:r>
        <w:fldChar w:fldCharType="end"/>
      </w:r>
      <w:bookmarkEnd w:id="3"/>
      <w:r>
        <w:t xml:space="preserve">. </w:t>
      </w:r>
      <w:r w:rsidRPr="00104F2F">
        <w:rPr>
          <w:b w:val="0"/>
          <w:bCs/>
        </w:rPr>
        <w:t xml:space="preserve">Frequency-domain </w:t>
      </w:r>
      <w:r w:rsidR="00B105BD">
        <w:rPr>
          <w:b w:val="0"/>
          <w:bCs/>
        </w:rPr>
        <w:t>filter shape</w:t>
      </w:r>
      <w:r w:rsidRPr="00104F2F">
        <w:rPr>
          <w:b w:val="0"/>
          <w:bCs/>
        </w:rPr>
        <w:t xml:space="preserve"> </w:t>
      </w:r>
      <w:r w:rsidR="00B105BD">
        <w:rPr>
          <w:b w:val="0"/>
          <w:bCs/>
        </w:rPr>
        <w:t xml:space="preserve">in dB </w:t>
      </w:r>
      <w:r w:rsidRPr="00104F2F">
        <w:rPr>
          <w:b w:val="0"/>
          <w:bCs/>
        </w:rPr>
        <w:t xml:space="preserve">with different spectrum shaping </w:t>
      </w:r>
      <w:r w:rsidR="00B105BD">
        <w:rPr>
          <w:b w:val="0"/>
          <w:bCs/>
        </w:rPr>
        <w:t>for 8PRB allocation.</w:t>
      </w:r>
    </w:p>
    <w:p w14:paraId="67ED40B2" w14:textId="1B8D9F0A" w:rsidR="00C51A93" w:rsidRDefault="00C51A93" w:rsidP="00104F2F">
      <w:pPr>
        <w:overflowPunct/>
        <w:autoSpaceDE/>
        <w:autoSpaceDN/>
        <w:adjustRightInd/>
        <w:spacing w:after="0"/>
        <w:jc w:val="center"/>
      </w:pPr>
      <w:r w:rsidRPr="00C5286F">
        <w:rPr>
          <w:rFonts w:eastAsia="Times New Roman"/>
        </w:rPr>
        <w:t> </w:t>
      </w:r>
    </w:p>
    <w:p w14:paraId="4992AF75" w14:textId="77777777" w:rsidR="008B552D" w:rsidRPr="004C3B98" w:rsidRDefault="008B552D" w:rsidP="00FE186C">
      <w:pPr>
        <w:pStyle w:val="ListParagraph"/>
        <w:jc w:val="both"/>
        <w:rPr>
          <w:lang w:val="en-GB"/>
        </w:rPr>
      </w:pPr>
    </w:p>
    <w:p w14:paraId="4C528D5D" w14:textId="20D55558" w:rsidR="00267F91" w:rsidRDefault="00A34C1C">
      <w:pPr>
        <w:jc w:val="both"/>
      </w:pPr>
      <w:r>
        <w:t>In this context, we think that it is reasonable to expect different receiver performance for different filters. At the same time, focusing only on the SNR degradation such filters may yield would only give a very incomplete picture</w:t>
      </w:r>
      <w:r w:rsidR="00AF02BB">
        <w:t xml:space="preserve">.  Transmitter performance, i.e.., OBO, would be needed in this context. </w:t>
      </w:r>
      <w:r w:rsidR="6BB9F640">
        <w:t>For th</w:t>
      </w:r>
      <w:r w:rsidR="00AF02BB">
        <w:t>is</w:t>
      </w:r>
      <w:r w:rsidR="6BB9F640">
        <w:t xml:space="preserve"> </w:t>
      </w:r>
      <w:proofErr w:type="gramStart"/>
      <w:r w:rsidR="6BB9F640">
        <w:t>reason</w:t>
      </w:r>
      <w:proofErr w:type="gramEnd"/>
      <w:r w:rsidR="6BB9F640">
        <w:t xml:space="preserve"> we make the following proposal</w:t>
      </w:r>
      <w:r w:rsidR="008B552D">
        <w:t>.</w:t>
      </w:r>
    </w:p>
    <w:p w14:paraId="572A727D" w14:textId="3A740BE2" w:rsidR="008B552D" w:rsidRPr="00F433DA" w:rsidRDefault="00E062C0" w:rsidP="00104F2F">
      <w:pPr>
        <w:spacing w:after="0"/>
        <w:jc w:val="both"/>
        <w:rPr>
          <w:i/>
          <w:iCs/>
        </w:rPr>
      </w:pPr>
      <w:r>
        <w:rPr>
          <w:b/>
          <w:bCs/>
          <w:i/>
          <w:iCs/>
        </w:rPr>
        <w:t>Proposal</w:t>
      </w:r>
      <w:r w:rsidR="00FE3288">
        <w:rPr>
          <w:b/>
          <w:bCs/>
          <w:i/>
          <w:iCs/>
        </w:rPr>
        <w:t xml:space="preserve"> </w:t>
      </w:r>
      <w:r w:rsidR="00A34C1C">
        <w:rPr>
          <w:b/>
          <w:bCs/>
          <w:i/>
          <w:iCs/>
        </w:rPr>
        <w:t>6</w:t>
      </w:r>
      <w:r>
        <w:rPr>
          <w:b/>
          <w:bCs/>
          <w:i/>
          <w:iCs/>
        </w:rPr>
        <w:t xml:space="preserve">: </w:t>
      </w:r>
      <w:r w:rsidR="6D16BB87" w:rsidRPr="24BC3E69">
        <w:rPr>
          <w:i/>
          <w:iCs/>
        </w:rPr>
        <w:t>RAN1 should report the complete set of LLS results to RAN4 without proposing recommendations.</w:t>
      </w:r>
    </w:p>
    <w:p w14:paraId="4170CA28" w14:textId="77777777" w:rsidR="00244679" w:rsidRDefault="00244679" w:rsidP="00267F91">
      <w:pPr>
        <w:jc w:val="both"/>
      </w:pPr>
    </w:p>
    <w:p w14:paraId="0E3ADC81" w14:textId="10F8BF7C" w:rsidR="00267F91" w:rsidRDefault="2B716D93" w:rsidP="00267F91">
      <w:pPr>
        <w:pStyle w:val="Heading2"/>
        <w:rPr>
          <w:lang w:val="en-US"/>
        </w:rPr>
      </w:pPr>
      <w:r w:rsidRPr="091EA48A">
        <w:rPr>
          <w:lang w:val="en-US"/>
        </w:rPr>
        <w:t xml:space="preserve">RAN1 </w:t>
      </w:r>
      <w:r w:rsidR="00AF02BB">
        <w:rPr>
          <w:lang w:val="en-US"/>
        </w:rPr>
        <w:t xml:space="preserve">impact </w:t>
      </w:r>
      <w:r w:rsidR="00F73903">
        <w:rPr>
          <w:lang w:val="en-US"/>
        </w:rPr>
        <w:t xml:space="preserve">for </w:t>
      </w:r>
      <w:r w:rsidR="00AF02BB">
        <w:rPr>
          <w:lang w:val="en-US"/>
        </w:rPr>
        <w:t xml:space="preserve">supporting </w:t>
      </w:r>
      <w:r w:rsidRPr="091EA48A">
        <w:rPr>
          <w:lang w:val="en-US"/>
        </w:rPr>
        <w:t>spectrum exten</w:t>
      </w:r>
      <w:r w:rsidR="3991BB95" w:rsidRPr="091EA48A">
        <w:rPr>
          <w:lang w:val="en-US"/>
        </w:rPr>
        <w:t>s</w:t>
      </w:r>
      <w:r w:rsidRPr="091EA48A">
        <w:rPr>
          <w:lang w:val="en-US"/>
        </w:rPr>
        <w:t>ion</w:t>
      </w:r>
    </w:p>
    <w:p w14:paraId="0D766128" w14:textId="11E35653" w:rsidR="00984EBF" w:rsidRDefault="00984EBF" w:rsidP="00816FA3">
      <w:pPr>
        <w:spacing w:after="0"/>
        <w:jc w:val="both"/>
      </w:pPr>
    </w:p>
    <w:p w14:paraId="44E297FD" w14:textId="77777777" w:rsidR="00D54C21" w:rsidRPr="00984EBF" w:rsidRDefault="00984EBF" w:rsidP="00F433DA">
      <w:pPr>
        <w:jc w:val="both"/>
      </w:pPr>
      <w:r>
        <w:rPr>
          <w:rStyle w:val="normaltextrun"/>
        </w:rPr>
        <w:t xml:space="preserve">The following was agreed in </w:t>
      </w:r>
      <w:r w:rsidR="0079123B">
        <w:rPr>
          <w:rStyle w:val="normaltextrun"/>
        </w:rPr>
        <w:t xml:space="preserve">RAN4 #104bis-e and </w:t>
      </w:r>
      <w:r>
        <w:rPr>
          <w:rStyle w:val="normaltextrun"/>
        </w:rPr>
        <w:t>RAN1 #110bis-e.</w:t>
      </w:r>
    </w:p>
    <w:tbl>
      <w:tblPr>
        <w:tblStyle w:val="TableGrid"/>
        <w:tblW w:w="0" w:type="auto"/>
        <w:tblLook w:val="04A0" w:firstRow="1" w:lastRow="0" w:firstColumn="1" w:lastColumn="0" w:noHBand="0" w:noVBand="1"/>
      </w:tblPr>
      <w:tblGrid>
        <w:gridCol w:w="9629"/>
      </w:tblGrid>
      <w:tr w:rsidR="00D54C21" w14:paraId="76652286" w14:textId="77777777" w:rsidTr="00D54C21">
        <w:tc>
          <w:tcPr>
            <w:tcW w:w="9629" w:type="dxa"/>
          </w:tcPr>
          <w:p w14:paraId="20EA5D6D" w14:textId="79BFCA8C" w:rsidR="00D54C21" w:rsidRDefault="00D54C21" w:rsidP="00D54C21">
            <w:pPr>
              <w:spacing w:afterLines="50" w:after="120"/>
              <w:rPr>
                <w:lang w:eastAsia="zh-CN"/>
              </w:rPr>
            </w:pPr>
            <w:r w:rsidRPr="003C3FB5">
              <w:rPr>
                <w:b/>
                <w:highlight w:val="green"/>
                <w:lang w:eastAsia="zh-CN"/>
              </w:rPr>
              <w:t>Agreement</w:t>
            </w:r>
            <w:proofErr w:type="gramStart"/>
            <w:r w:rsidRPr="003C3FB5">
              <w:rPr>
                <w:highlight w:val="green"/>
                <w:lang w:eastAsia="zh-CN"/>
              </w:rPr>
              <w:t>:</w:t>
            </w:r>
            <w:r>
              <w:rPr>
                <w:lang w:eastAsia="zh-CN"/>
              </w:rPr>
              <w:t xml:space="preserve"> </w:t>
            </w:r>
            <w:r w:rsidRPr="002245C9">
              <w:rPr>
                <w:highlight w:val="green"/>
                <w:lang w:eastAsia="zh-CN"/>
              </w:rPr>
              <w:t>:</w:t>
            </w:r>
            <w:proofErr w:type="gramEnd"/>
            <w:r w:rsidRPr="002245C9">
              <w:rPr>
                <w:lang w:eastAsia="zh-CN"/>
              </w:rPr>
              <w:t xml:space="preserve"> </w:t>
            </w:r>
            <w:r>
              <w:rPr>
                <w:lang w:eastAsia="zh-CN"/>
              </w:rPr>
              <w:t>(RAN4 #104bis-e)</w:t>
            </w:r>
          </w:p>
          <w:p w14:paraId="0C9CCCB0" w14:textId="1B231E25" w:rsidR="00D54C21" w:rsidRPr="00D54C21" w:rsidRDefault="00D54C21" w:rsidP="00D54C21">
            <w:pPr>
              <w:ind w:left="284"/>
              <w:rPr>
                <w:rFonts w:eastAsia="Yu Mincho"/>
                <w:i/>
                <w:color w:val="0070C0"/>
                <w:lang w:val="en-US" w:eastAsia="zh-CN"/>
              </w:rPr>
            </w:pPr>
            <w:r w:rsidRPr="003C3FB5">
              <w:rPr>
                <w:color w:val="0070C0"/>
                <w:lang w:eastAsia="zh-CN"/>
              </w:rPr>
              <w:t>Ensure fair comparison between different methods by keeping the total allocated bandwidth, the spectral efficiency and resource in time domain the same for all compared cases as much as possible. In addition, it can be considered that efficiency not always the best judging criteria, e.g., there is a case that efficiency is of less concern than the link level benefit.</w:t>
            </w:r>
          </w:p>
        </w:tc>
      </w:tr>
    </w:tbl>
    <w:p w14:paraId="0E7C89C6" w14:textId="43A24FF7" w:rsidR="00984EBF" w:rsidRPr="00984EBF" w:rsidRDefault="00984EBF" w:rsidP="00F433DA">
      <w:pPr>
        <w:jc w:val="both"/>
      </w:pPr>
    </w:p>
    <w:tbl>
      <w:tblPr>
        <w:tblStyle w:val="TableGrid"/>
        <w:tblW w:w="0" w:type="auto"/>
        <w:tblLook w:val="04A0" w:firstRow="1" w:lastRow="0" w:firstColumn="1" w:lastColumn="0" w:noHBand="0" w:noVBand="1"/>
      </w:tblPr>
      <w:tblGrid>
        <w:gridCol w:w="9629"/>
      </w:tblGrid>
      <w:tr w:rsidR="009474D0" w14:paraId="183B9677" w14:textId="77777777" w:rsidTr="00D54C21">
        <w:trPr>
          <w:trHeight w:val="6525"/>
        </w:trPr>
        <w:tc>
          <w:tcPr>
            <w:tcW w:w="9629" w:type="dxa"/>
          </w:tcPr>
          <w:p w14:paraId="6B6798D7" w14:textId="77777777" w:rsidR="009474D0" w:rsidRPr="002245C9" w:rsidRDefault="009474D0" w:rsidP="009474D0">
            <w:pPr>
              <w:spacing w:afterLines="50" w:after="120"/>
              <w:rPr>
                <w:lang w:eastAsia="zh-CN"/>
              </w:rPr>
            </w:pPr>
            <w:r w:rsidRPr="002245C9">
              <w:rPr>
                <w:b/>
                <w:highlight w:val="green"/>
                <w:lang w:eastAsia="zh-CN"/>
              </w:rPr>
              <w:lastRenderedPageBreak/>
              <w:t>Agreement</w:t>
            </w:r>
            <w:r w:rsidRPr="002245C9">
              <w:rPr>
                <w:highlight w:val="green"/>
                <w:lang w:eastAsia="zh-CN"/>
              </w:rPr>
              <w:t>:</w:t>
            </w:r>
            <w:r w:rsidRPr="002245C9">
              <w:rPr>
                <w:lang w:eastAsia="zh-CN"/>
              </w:rPr>
              <w:t xml:space="preserve"> </w:t>
            </w:r>
            <w:r>
              <w:rPr>
                <w:lang w:eastAsia="zh-CN"/>
              </w:rPr>
              <w:t>(RAN4 #104bis-e)</w:t>
            </w:r>
          </w:p>
          <w:p w14:paraId="005F51D2" w14:textId="77777777" w:rsidR="009474D0" w:rsidRPr="00104F2F" w:rsidRDefault="009474D0" w:rsidP="00A83080">
            <w:pPr>
              <w:pStyle w:val="ListParagraph"/>
              <w:numPr>
                <w:ilvl w:val="0"/>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For simulation purpose, tentatively, define extension/reservation factor (</w:t>
            </w:r>
            <w:r w:rsidRPr="00BF3832">
              <w:rPr>
                <w:rFonts w:ascii="Symbol" w:hAnsi="Symbol"/>
                <w:sz w:val="20"/>
                <w:szCs w:val="20"/>
              </w:rPr>
              <w:t>a</w:t>
            </w:r>
            <w:r w:rsidRPr="00104F2F">
              <w:rPr>
                <w:color w:val="0070C0"/>
                <w:sz w:val="20"/>
                <w:szCs w:val="20"/>
                <w:lang w:val="en-GB"/>
              </w:rPr>
              <w:t xml:space="preserve">) as Excess band size / Total allocation, </w:t>
            </w:r>
            <w:proofErr w:type="gramStart"/>
            <w:r w:rsidRPr="00104F2F">
              <w:rPr>
                <w:color w:val="0070C0"/>
                <w:sz w:val="20"/>
                <w:szCs w:val="20"/>
                <w:lang w:val="en-GB"/>
              </w:rPr>
              <w:t>where</w:t>
            </w:r>
            <w:proofErr w:type="gramEnd"/>
            <w:r w:rsidRPr="00104F2F">
              <w:rPr>
                <w:color w:val="0070C0"/>
                <w:sz w:val="20"/>
                <w:szCs w:val="20"/>
                <w:lang w:val="en-GB"/>
              </w:rPr>
              <w:t xml:space="preserve"> </w:t>
            </w:r>
          </w:p>
          <w:p w14:paraId="63D28415"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proofErr w:type="spellStart"/>
            <w:r w:rsidRPr="00104F2F">
              <w:rPr>
                <w:color w:val="0070C0"/>
                <w:sz w:val="20"/>
                <w:szCs w:val="20"/>
                <w:lang w:val="en-GB"/>
              </w:rPr>
              <w:t>Inband</w:t>
            </w:r>
            <w:proofErr w:type="spellEnd"/>
            <w:r w:rsidRPr="00104F2F">
              <w:rPr>
                <w:color w:val="0070C0"/>
                <w:sz w:val="20"/>
                <w:szCs w:val="20"/>
                <w:lang w:val="en-GB"/>
              </w:rPr>
              <w:t xml:space="preserve"> size: Occupied REs after DFT-block</w:t>
            </w:r>
          </w:p>
          <w:p w14:paraId="1E220C93"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Excess/reserved band size: The amount of spectrum extension.</w:t>
            </w:r>
          </w:p>
          <w:p w14:paraId="1B491755" w14:textId="77777777" w:rsidR="009474D0" w:rsidRPr="00104F2F" w:rsidRDefault="009474D0" w:rsidP="00A83080">
            <w:pPr>
              <w:pStyle w:val="ListParagraph"/>
              <w:numPr>
                <w:ilvl w:val="1"/>
                <w:numId w:val="45"/>
              </w:numPr>
              <w:spacing w:after="120"/>
              <w:contextualSpacing w:val="0"/>
              <w:rPr>
                <w:color w:val="0070C0"/>
                <w:sz w:val="20"/>
                <w:szCs w:val="20"/>
                <w:lang w:val="en-GB"/>
              </w:rPr>
            </w:pPr>
            <w:r w:rsidRPr="00104F2F">
              <w:rPr>
                <w:color w:val="0070C0"/>
                <w:sz w:val="20"/>
                <w:szCs w:val="20"/>
                <w:lang w:val="en-GB"/>
              </w:rPr>
              <w:t>Total allocation size (</w:t>
            </w:r>
            <w:proofErr w:type="spellStart"/>
            <w:r w:rsidRPr="00104F2F">
              <w:rPr>
                <w:color w:val="0070C0"/>
                <w:sz w:val="20"/>
                <w:szCs w:val="20"/>
                <w:lang w:val="en-GB"/>
              </w:rPr>
              <w:t>Inband</w:t>
            </w:r>
            <w:proofErr w:type="spellEnd"/>
            <w:r w:rsidRPr="00104F2F">
              <w:rPr>
                <w:color w:val="0070C0"/>
                <w:sz w:val="20"/>
                <w:szCs w:val="20"/>
                <w:lang w:val="en-GB"/>
              </w:rPr>
              <w:t xml:space="preserve"> size + Excess/reserved band size): Occupied REs after spectrum extension </w:t>
            </w:r>
          </w:p>
          <w:p w14:paraId="5E10C6A2" w14:textId="77777777" w:rsidR="009474D0" w:rsidRPr="00104F2F" w:rsidRDefault="009474D0" w:rsidP="00A83080">
            <w:pPr>
              <w:pStyle w:val="ListParagraph"/>
              <w:numPr>
                <w:ilvl w:val="0"/>
                <w:numId w:val="45"/>
              </w:numPr>
              <w:spacing w:after="120"/>
              <w:contextualSpacing w:val="0"/>
              <w:rPr>
                <w:color w:val="0070C0"/>
                <w:lang w:val="en-GB"/>
              </w:rPr>
            </w:pPr>
            <w:r w:rsidRPr="00104F2F">
              <w:rPr>
                <w:color w:val="0070C0"/>
                <w:sz w:val="20"/>
                <w:szCs w:val="20"/>
                <w:lang w:val="en-GB"/>
              </w:rPr>
              <w:t>The definition is tentative and needs final confirmation with RAN1 in the future meetings</w:t>
            </w:r>
            <w:r w:rsidRPr="00104F2F">
              <w:rPr>
                <w:color w:val="0070C0"/>
                <w:lang w:val="en-GB"/>
              </w:rPr>
              <w:t>.</w:t>
            </w:r>
          </w:p>
          <w:p w14:paraId="44A11BE1" w14:textId="77777777" w:rsidR="009474D0" w:rsidRDefault="009474D0" w:rsidP="009474D0">
            <w:pPr>
              <w:spacing w:after="0"/>
              <w:jc w:val="both"/>
            </w:pPr>
          </w:p>
          <w:p w14:paraId="49F17504" w14:textId="77777777" w:rsidR="009474D0" w:rsidRDefault="009474D0" w:rsidP="009474D0">
            <w:pPr>
              <w:spacing w:after="0"/>
              <w:jc w:val="both"/>
            </w:pPr>
          </w:p>
          <w:p w14:paraId="4F22F44B" w14:textId="77777777" w:rsidR="009474D0" w:rsidRPr="002245C9" w:rsidRDefault="009474D0" w:rsidP="009474D0">
            <w:pPr>
              <w:shd w:val="clear" w:color="auto" w:fill="FFFFFF"/>
              <w:jc w:val="both"/>
              <w:rPr>
                <w:rFonts w:eastAsia="DengXian"/>
                <w:highlight w:val="green"/>
                <w:lang w:eastAsia="zh-CN"/>
              </w:rPr>
            </w:pPr>
            <w:r w:rsidRPr="003150BE">
              <w:rPr>
                <w:rFonts w:eastAsia="DengXian"/>
                <w:highlight w:val="green"/>
                <w:lang w:eastAsia="zh-CN"/>
              </w:rPr>
              <w:t>Agreement</w:t>
            </w:r>
            <w:r>
              <w:rPr>
                <w:rFonts w:eastAsia="DengXian"/>
                <w:highlight w:val="green"/>
                <w:lang w:eastAsia="zh-CN"/>
              </w:rPr>
              <w:t xml:space="preserve"> </w:t>
            </w:r>
            <w:r>
              <w:rPr>
                <w:lang w:eastAsia="zh-CN"/>
              </w:rPr>
              <w:t>(RAN1 #110bis-e)</w:t>
            </w:r>
          </w:p>
          <w:p w14:paraId="0B02B2EC" w14:textId="77777777" w:rsidR="009474D0" w:rsidRPr="008A45A7" w:rsidRDefault="009474D0" w:rsidP="009474D0">
            <w:pPr>
              <w:shd w:val="clear" w:color="auto" w:fill="FFFFFF"/>
              <w:jc w:val="both"/>
              <w:rPr>
                <w:rFonts w:eastAsia="DengXian"/>
                <w:lang w:eastAsia="zh-CN"/>
              </w:rPr>
            </w:pPr>
            <w:r w:rsidRPr="008A45A7">
              <w:rPr>
                <w:rFonts w:eastAsia="DengXian"/>
                <w:lang w:eastAsia="zh-CN"/>
              </w:rPr>
              <w:t>The following design aspects of frequency domain spectrum shaping with spectrum extension (FDSS-SE), are considered for studying MPR/PAR reduction enhancements in Rel-18:</w:t>
            </w:r>
          </w:p>
          <w:p w14:paraId="0196BAC4"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Spectrum extension size is expressed in integer units of RBs.</w:t>
            </w:r>
          </w:p>
          <w:p w14:paraId="0E879911"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Both DMRS and data symbols undergo spectrum shaping</w:t>
            </w:r>
          </w:p>
          <w:p w14:paraId="0307ECEF"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FFS:</w:t>
            </w:r>
          </w:p>
          <w:p w14:paraId="62193DF0"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Which extensions factor(s) to consider, where extension factor (α) is given by spectrum extension size / Total allocation size.</w:t>
            </w:r>
          </w:p>
          <w:p w14:paraId="7D6A0FB8"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Impact of shaping filter on FDSS-SE performance</w:t>
            </w:r>
          </w:p>
          <w:p w14:paraId="68E9F1BD"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How to extend DMRS sequence to spectrum extensions, based on either the existing ZC-sequence DMRS or low-PAPR DMRS for PUSCH (FG 16-6c)</w:t>
            </w:r>
          </w:p>
          <w:p w14:paraId="1440E270" w14:textId="049E1EAD" w:rsidR="009474D0" w:rsidRDefault="009474D0" w:rsidP="00104F2F">
            <w:pPr>
              <w:numPr>
                <w:ilvl w:val="1"/>
                <w:numId w:val="25"/>
              </w:numPr>
              <w:shd w:val="clear" w:color="auto" w:fill="FFFFFF"/>
              <w:overflowPunct/>
              <w:autoSpaceDE/>
              <w:autoSpaceDN/>
              <w:adjustRightInd/>
              <w:spacing w:after="100" w:afterAutospacing="1"/>
              <w:jc w:val="both"/>
              <w:textAlignment w:val="auto"/>
            </w:pPr>
            <w:r w:rsidRPr="008A45A7">
              <w:rPr>
                <w:rFonts w:eastAsia="DengXian"/>
                <w:lang w:eastAsia="zh-CN"/>
              </w:rPr>
              <w:t>How extension size is determined</w:t>
            </w:r>
          </w:p>
        </w:tc>
      </w:tr>
    </w:tbl>
    <w:p w14:paraId="4984F29A" w14:textId="18F1FC00" w:rsidR="00984EBF" w:rsidRDefault="00984EBF" w:rsidP="00816FA3">
      <w:pPr>
        <w:spacing w:after="0"/>
        <w:jc w:val="both"/>
      </w:pPr>
    </w:p>
    <w:p w14:paraId="2CB82857" w14:textId="2FF05917" w:rsidR="00984EBF" w:rsidRDefault="00984EBF" w:rsidP="00816FA3">
      <w:pPr>
        <w:spacing w:after="0"/>
        <w:jc w:val="both"/>
      </w:pPr>
    </w:p>
    <w:p w14:paraId="3BACF007" w14:textId="552DA0CE" w:rsidR="00BF6A72" w:rsidRPr="00BF3832" w:rsidRDefault="00BF6A72" w:rsidP="00BF6A72">
      <w:pPr>
        <w:pStyle w:val="xmsonormal"/>
        <w:rPr>
          <w:rFonts w:ascii="Times New Roman" w:hAnsi="Times New Roman" w:cs="Times New Roman"/>
          <w:b/>
          <w:sz w:val="20"/>
          <w:szCs w:val="20"/>
          <w:u w:val="single"/>
        </w:rPr>
      </w:pPr>
      <w:proofErr w:type="spellStart"/>
      <w:r>
        <w:rPr>
          <w:rFonts w:ascii="Times New Roman" w:hAnsi="Times New Roman" w:cs="Times New Roman"/>
          <w:b/>
          <w:sz w:val="20"/>
          <w:szCs w:val="20"/>
          <w:u w:val="single"/>
        </w:rPr>
        <w:t>Inband</w:t>
      </w:r>
      <w:proofErr w:type="spellEnd"/>
      <w:r>
        <w:rPr>
          <w:rFonts w:ascii="Times New Roman" w:hAnsi="Times New Roman" w:cs="Times New Roman"/>
          <w:b/>
          <w:sz w:val="20"/>
          <w:szCs w:val="20"/>
          <w:u w:val="single"/>
        </w:rPr>
        <w:t>/DFT</w:t>
      </w:r>
      <w:r w:rsidRPr="00BF3832">
        <w:rPr>
          <w:rFonts w:ascii="Times New Roman" w:hAnsi="Times New Roman" w:cs="Times New Roman"/>
          <w:b/>
          <w:sz w:val="20"/>
          <w:szCs w:val="20"/>
          <w:u w:val="single"/>
        </w:rPr>
        <w:t xml:space="preserve"> size:</w:t>
      </w:r>
    </w:p>
    <w:p w14:paraId="3AA7351A" w14:textId="77777777" w:rsidR="00BF6A72" w:rsidRDefault="00BF6A72" w:rsidP="00FD36AD">
      <w:pPr>
        <w:pStyle w:val="xmsonormal"/>
        <w:rPr>
          <w:rFonts w:ascii="Times New Roman" w:hAnsi="Times New Roman" w:cs="Times New Roman"/>
          <w:sz w:val="20"/>
          <w:szCs w:val="20"/>
        </w:rPr>
      </w:pPr>
    </w:p>
    <w:p w14:paraId="270A9859" w14:textId="0985F218" w:rsidR="0027256D" w:rsidRPr="0027256D" w:rsidRDefault="30BCF4A9" w:rsidP="00FD36AD">
      <w:pPr>
        <w:pStyle w:val="xmsonormal"/>
        <w:rPr>
          <w:sz w:val="20"/>
          <w:szCs w:val="20"/>
        </w:rPr>
      </w:pPr>
      <w:r>
        <w:rPr>
          <w:rFonts w:ascii="Times New Roman" w:hAnsi="Times New Roman" w:cs="Times New Roman"/>
          <w:sz w:val="20"/>
          <w:szCs w:val="20"/>
        </w:rPr>
        <w:t>W</w:t>
      </w:r>
      <w:r w:rsidR="2C0BA6DE" w:rsidRPr="00BF3832">
        <w:rPr>
          <w:rFonts w:ascii="Times New Roman" w:hAnsi="Times New Roman" w:cs="Times New Roman"/>
          <w:sz w:val="20"/>
          <w:szCs w:val="20"/>
        </w:rPr>
        <w:t>ith respect to</w:t>
      </w:r>
      <w:r w:rsidR="00AF02BB">
        <w:rPr>
          <w:rFonts w:ascii="Times New Roman" w:hAnsi="Times New Roman" w:cs="Times New Roman"/>
          <w:sz w:val="20"/>
          <w:szCs w:val="20"/>
        </w:rPr>
        <w:t xml:space="preserve"> the number of PRBs before spectrum extension</w:t>
      </w:r>
      <w:r w:rsidR="2C0BA6DE" w:rsidRPr="00BF3832">
        <w:rPr>
          <w:rFonts w:ascii="Times New Roman" w:hAnsi="Times New Roman" w:cs="Times New Roman"/>
          <w:sz w:val="20"/>
          <w:szCs w:val="20"/>
        </w:rPr>
        <w:t xml:space="preserve">, </w:t>
      </w:r>
      <w:r w:rsidR="00AF02BB">
        <w:rPr>
          <w:rFonts w:ascii="Times New Roman" w:hAnsi="Times New Roman" w:cs="Times New Roman"/>
          <w:sz w:val="20"/>
          <w:szCs w:val="20"/>
        </w:rPr>
        <w:t xml:space="preserve">e.g., the so-called </w:t>
      </w:r>
      <w:proofErr w:type="spellStart"/>
      <w:r w:rsidR="00AF02BB">
        <w:rPr>
          <w:rFonts w:ascii="Times New Roman" w:hAnsi="Times New Roman" w:cs="Times New Roman"/>
          <w:sz w:val="20"/>
          <w:szCs w:val="20"/>
        </w:rPr>
        <w:t>inband</w:t>
      </w:r>
      <w:proofErr w:type="spellEnd"/>
      <w:r w:rsidR="00AF02BB">
        <w:rPr>
          <w:rFonts w:ascii="Times New Roman" w:hAnsi="Times New Roman" w:cs="Times New Roman"/>
          <w:sz w:val="20"/>
          <w:szCs w:val="20"/>
        </w:rPr>
        <w:t xml:space="preserve">, </w:t>
      </w:r>
      <w:r w:rsidR="3D35E3AB">
        <w:rPr>
          <w:rFonts w:ascii="Times New Roman" w:hAnsi="Times New Roman" w:cs="Times New Roman"/>
          <w:sz w:val="20"/>
          <w:szCs w:val="20"/>
        </w:rPr>
        <w:t>we observe that its size would coincide with DFT size f</w:t>
      </w:r>
      <w:r w:rsidR="00D54C21">
        <w:rPr>
          <w:rFonts w:ascii="Times New Roman" w:hAnsi="Times New Roman" w:cs="Times New Roman"/>
          <w:sz w:val="20"/>
          <w:szCs w:val="20"/>
        </w:rPr>
        <w:t>or the Transform Precoder</w:t>
      </w:r>
      <w:r w:rsidR="3D35E3AB">
        <w:rPr>
          <w:rFonts w:ascii="Times New Roman" w:hAnsi="Times New Roman" w:cs="Times New Roman"/>
          <w:sz w:val="20"/>
          <w:szCs w:val="20"/>
        </w:rPr>
        <w:t xml:space="preserve">. In this context, it is reasonable to enforce that </w:t>
      </w:r>
      <w:r w:rsidR="2C0BA6DE" w:rsidRPr="00BF3832">
        <w:rPr>
          <w:rFonts w:ascii="Times New Roman" w:hAnsi="Times New Roman" w:cs="Times New Roman"/>
          <w:sz w:val="20"/>
          <w:szCs w:val="20"/>
        </w:rPr>
        <w:t>current DFT size limitations defined for DFT-s-OFDM already for LTE and NR Rel-15</w:t>
      </w:r>
      <w:r w:rsidR="3D35E3AB">
        <w:rPr>
          <w:rFonts w:ascii="Times New Roman" w:hAnsi="Times New Roman" w:cs="Times New Roman"/>
          <w:sz w:val="20"/>
          <w:szCs w:val="20"/>
        </w:rPr>
        <w:t xml:space="preserve"> should be respected also for FDSS-SE</w:t>
      </w:r>
      <w:r w:rsidR="726E3D77">
        <w:rPr>
          <w:rFonts w:ascii="Times New Roman" w:hAnsi="Times New Roman" w:cs="Times New Roman"/>
          <w:sz w:val="20"/>
          <w:szCs w:val="20"/>
        </w:rPr>
        <w:t>. Based on that</w:t>
      </w:r>
      <w:r w:rsidR="3D35E3AB">
        <w:rPr>
          <w:rFonts w:ascii="Times New Roman" w:hAnsi="Times New Roman" w:cs="Times New Roman"/>
          <w:sz w:val="20"/>
          <w:szCs w:val="20"/>
        </w:rPr>
        <w:t>,</w:t>
      </w:r>
      <w:r w:rsidR="726E3D77">
        <w:rPr>
          <w:rFonts w:ascii="Times New Roman" w:hAnsi="Times New Roman" w:cs="Times New Roman"/>
          <w:sz w:val="20"/>
          <w:szCs w:val="20"/>
        </w:rPr>
        <w:t xml:space="preserve"> </w:t>
      </w:r>
      <w:r w:rsidR="2C0BA6DE" w:rsidRPr="00BF3832">
        <w:rPr>
          <w:rFonts w:ascii="Times New Roman" w:hAnsi="Times New Roman" w:cs="Times New Roman"/>
          <w:sz w:val="20"/>
          <w:szCs w:val="20"/>
        </w:rPr>
        <w:t xml:space="preserve">DFT size should be expressed as multiple of </w:t>
      </w:r>
      <m:oMath>
        <m:sSup>
          <m:sSupPr>
            <m:ctrlPr>
              <w:rPr>
                <w:rFonts w:ascii="Cambria Math" w:hAnsi="Cambria Math"/>
                <w:b/>
                <w:bCs/>
                <w:i/>
                <w:iCs/>
                <w:sz w:val="20"/>
                <w:szCs w:val="20"/>
              </w:rPr>
            </m:ctrlPr>
          </m:sSupPr>
          <m:e>
            <m:r>
              <m:rPr>
                <m:sty m:val="bi"/>
              </m:rPr>
              <w:rPr>
                <w:rFonts w:ascii="Cambria Math" w:hAnsi="Cambria Math"/>
                <w:sz w:val="20"/>
                <w:szCs w:val="20"/>
                <w:lang w:val="fi-FI"/>
              </w:rPr>
              <m:t>2</m:t>
            </m:r>
          </m:e>
          <m:sup>
            <m:r>
              <m:rPr>
                <m:sty m:val="bi"/>
              </m:rPr>
              <w:rPr>
                <w:rFonts w:ascii="Cambria Math" w:hAnsi="Cambria Math"/>
                <w:sz w:val="20"/>
                <w:szCs w:val="20"/>
              </w:rPr>
              <m:t>a</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3</m:t>
            </m:r>
          </m:e>
          <m:sup>
            <m:r>
              <m:rPr>
                <m:sty m:val="bi"/>
              </m:rPr>
              <w:rPr>
                <w:rFonts w:ascii="Cambria Math" w:hAnsi="Cambria Math"/>
                <w:sz w:val="20"/>
                <w:szCs w:val="20"/>
              </w:rPr>
              <m:t>b</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5</m:t>
            </m:r>
          </m:e>
          <m:sup>
            <m:r>
              <m:rPr>
                <m:sty m:val="bi"/>
              </m:rPr>
              <w:rPr>
                <w:rFonts w:ascii="Cambria Math" w:hAnsi="Cambria Math"/>
                <w:sz w:val="20"/>
                <w:szCs w:val="20"/>
              </w:rPr>
              <m:t>c</m:t>
            </m:r>
          </m:sup>
        </m:sSup>
      </m:oMath>
      <w:r w:rsidR="35D11DF4" w:rsidRPr="0027256D">
        <w:rPr>
          <w:sz w:val="20"/>
          <w:szCs w:val="20"/>
        </w:rPr>
        <w:t xml:space="preserve">, </w:t>
      </w:r>
      <w:r w:rsidR="35D11DF4" w:rsidRPr="0027256D">
        <w:rPr>
          <w:rFonts w:ascii="Times New Roman" w:hAnsi="Times New Roman" w:cs="Times New Roman"/>
          <w:sz w:val="20"/>
          <w:szCs w:val="20"/>
        </w:rPr>
        <w:t>where [a, b, c] are integers ≥ 0</w:t>
      </w:r>
      <w:r w:rsidR="2C0BA6DE" w:rsidRPr="00BF3832">
        <w:rPr>
          <w:rFonts w:ascii="Times New Roman" w:hAnsi="Times New Roman" w:cs="Times New Roman"/>
          <w:sz w:val="20"/>
          <w:szCs w:val="20"/>
        </w:rPr>
        <w:t xml:space="preserve">. </w:t>
      </w:r>
      <w:r w:rsidR="726E3D77">
        <w:rPr>
          <w:rFonts w:ascii="Times New Roman" w:hAnsi="Times New Roman" w:cs="Times New Roman"/>
          <w:sz w:val="20"/>
          <w:szCs w:val="20"/>
        </w:rPr>
        <w:t>This would mean that</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 xml:space="preserve">any </w:t>
      </w:r>
      <w:proofErr w:type="spellStart"/>
      <w:r w:rsidR="3D35E3AB">
        <w:rPr>
          <w:rFonts w:ascii="Times New Roman" w:hAnsi="Times New Roman" w:cs="Times New Roman"/>
          <w:sz w:val="20"/>
          <w:szCs w:val="20"/>
        </w:rPr>
        <w:t>inband</w:t>
      </w:r>
      <w:proofErr w:type="spellEnd"/>
      <w:r w:rsidR="3D35E3AB">
        <w:rPr>
          <w:rFonts w:ascii="Times New Roman" w:hAnsi="Times New Roman" w:cs="Times New Roman"/>
          <w:sz w:val="20"/>
          <w:szCs w:val="20"/>
        </w:rPr>
        <w:t xml:space="preserve"> size in </w:t>
      </w:r>
      <w:r w:rsidR="2C0BA6DE" w:rsidRPr="00BF3832">
        <w:rPr>
          <w:rFonts w:ascii="Times New Roman" w:hAnsi="Times New Roman" w:cs="Times New Roman"/>
          <w:sz w:val="20"/>
          <w:szCs w:val="20"/>
        </w:rPr>
        <w:t>FDSS</w:t>
      </w:r>
      <w:r w:rsidR="3D35E3AB">
        <w:rPr>
          <w:rFonts w:ascii="Times New Roman" w:hAnsi="Times New Roman" w:cs="Times New Roman"/>
          <w:sz w:val="20"/>
          <w:szCs w:val="20"/>
        </w:rPr>
        <w:t xml:space="preserve">-SE should correspond to a valid DFT size as per existing values, and FDSS-SE </w:t>
      </w:r>
      <w:r w:rsidR="2C0BA6DE" w:rsidRPr="00BF3832">
        <w:rPr>
          <w:rFonts w:ascii="Times New Roman" w:hAnsi="Times New Roman" w:cs="Times New Roman"/>
          <w:sz w:val="20"/>
          <w:szCs w:val="20"/>
        </w:rPr>
        <w:t xml:space="preserve">does not require </w:t>
      </w:r>
      <w:r w:rsidR="3D35E3AB">
        <w:rPr>
          <w:rFonts w:ascii="Times New Roman" w:hAnsi="Times New Roman" w:cs="Times New Roman"/>
          <w:sz w:val="20"/>
          <w:szCs w:val="20"/>
        </w:rPr>
        <w:t xml:space="preserve">the introduction of </w:t>
      </w:r>
      <w:r w:rsidR="2C0BA6DE" w:rsidRPr="00BF3832">
        <w:rPr>
          <w:rFonts w:ascii="Times New Roman" w:hAnsi="Times New Roman" w:cs="Times New Roman"/>
          <w:sz w:val="20"/>
          <w:szCs w:val="20"/>
        </w:rPr>
        <w:t>new DFT size</w:t>
      </w:r>
      <w:r w:rsidR="3D35E3AB">
        <w:rPr>
          <w:rFonts w:ascii="Times New Roman" w:hAnsi="Times New Roman" w:cs="Times New Roman"/>
          <w:sz w:val="20"/>
          <w:szCs w:val="20"/>
        </w:rPr>
        <w:t>s</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as</w:t>
      </w:r>
      <w:r w:rsidR="2C0BA6DE" w:rsidRPr="00BF3832">
        <w:rPr>
          <w:rFonts w:ascii="Times New Roman" w:hAnsi="Times New Roman" w:cs="Times New Roman"/>
          <w:sz w:val="20"/>
          <w:szCs w:val="20"/>
        </w:rPr>
        <w:t xml:space="preserve"> compared to legacy.</w:t>
      </w:r>
      <w:r w:rsidR="7B1FCF71">
        <w:rPr>
          <w:rFonts w:ascii="Times New Roman" w:hAnsi="Times New Roman" w:cs="Times New Roman"/>
          <w:sz w:val="20"/>
          <w:szCs w:val="20"/>
        </w:rPr>
        <w:t xml:space="preserve"> Any other considered power domain enhancement based on spectrum extension should also abide to this principle.</w:t>
      </w:r>
      <w:r w:rsidR="2C0BA6DE" w:rsidRPr="00BF3832">
        <w:rPr>
          <w:rFonts w:ascii="Times New Roman" w:hAnsi="Times New Roman" w:cs="Times New Roman"/>
          <w:sz w:val="20"/>
          <w:szCs w:val="20"/>
        </w:rPr>
        <w:t xml:space="preserve"> </w:t>
      </w:r>
    </w:p>
    <w:p w14:paraId="5C8356C9" w14:textId="77777777" w:rsidR="00FD36AD" w:rsidRPr="00BF3832" w:rsidRDefault="00FD36AD" w:rsidP="00FD36AD">
      <w:pPr>
        <w:pStyle w:val="xmsonormal"/>
        <w:rPr>
          <w:rFonts w:ascii="Times New Roman" w:hAnsi="Times New Roman" w:cs="Times New Roman"/>
          <w:sz w:val="20"/>
          <w:szCs w:val="20"/>
        </w:rPr>
      </w:pPr>
    </w:p>
    <w:p w14:paraId="35A54FA9" w14:textId="004E1975" w:rsidR="00FD36AD" w:rsidRDefault="00FD36AD" w:rsidP="00FD36AD">
      <w:pPr>
        <w:jc w:val="both"/>
        <w:rPr>
          <w:i/>
          <w:iCs/>
        </w:rPr>
      </w:pPr>
      <w:r w:rsidRPr="00BF3832">
        <w:rPr>
          <w:b/>
          <w:bCs/>
          <w:i/>
          <w:iCs/>
        </w:rPr>
        <w:t xml:space="preserve">Observation </w:t>
      </w:r>
      <w:r w:rsidR="00AF02BB">
        <w:rPr>
          <w:b/>
          <w:i/>
        </w:rPr>
        <w:t>3</w:t>
      </w:r>
      <w:r w:rsidRPr="00BF3832">
        <w:rPr>
          <w:b/>
          <w:bCs/>
          <w:i/>
          <w:iCs/>
        </w:rPr>
        <w:t xml:space="preserve">: </w:t>
      </w:r>
      <w:r w:rsidRPr="00BF3832">
        <w:rPr>
          <w:i/>
          <w:iCs/>
        </w:rPr>
        <w:t xml:space="preserve">Power domain enhancement does not require definition of </w:t>
      </w:r>
      <w:r w:rsidR="002A0250">
        <w:rPr>
          <w:i/>
          <w:iCs/>
        </w:rPr>
        <w:t>additional</w:t>
      </w:r>
      <w:r w:rsidR="002A0250" w:rsidRPr="00BF3832">
        <w:rPr>
          <w:i/>
          <w:iCs/>
        </w:rPr>
        <w:t xml:space="preserve"> </w:t>
      </w:r>
      <w:r w:rsidRPr="00BF3832">
        <w:rPr>
          <w:i/>
          <w:iCs/>
        </w:rPr>
        <w:t xml:space="preserve">DFT size options </w:t>
      </w:r>
    </w:p>
    <w:p w14:paraId="3AFE4980" w14:textId="4F334763" w:rsidR="00AF02BB" w:rsidRPr="00BF3832" w:rsidRDefault="6D16BB87" w:rsidP="24BC3E69">
      <w:pPr>
        <w:jc w:val="both"/>
        <w:rPr>
          <w:i/>
          <w:iCs/>
        </w:rPr>
      </w:pPr>
      <w:r w:rsidRPr="00104F2F">
        <w:rPr>
          <w:b/>
          <w:bCs/>
          <w:i/>
          <w:iCs/>
        </w:rPr>
        <w:t>Proposal 7:</w:t>
      </w:r>
      <w:r w:rsidRPr="24BC3E69">
        <w:rPr>
          <w:i/>
          <w:iCs/>
        </w:rPr>
        <w:t xml:space="preserve"> No new additional DFT size options to be introduced by RAN1 to support Rel-18 power domain enhan</w:t>
      </w:r>
      <w:r w:rsidR="78C174A3" w:rsidRPr="24BC3E69">
        <w:rPr>
          <w:i/>
          <w:iCs/>
        </w:rPr>
        <w:t>c</w:t>
      </w:r>
      <w:r w:rsidRPr="24BC3E69">
        <w:rPr>
          <w:i/>
          <w:iCs/>
        </w:rPr>
        <w:t>ements.</w:t>
      </w:r>
    </w:p>
    <w:p w14:paraId="538D839B" w14:textId="77777777" w:rsidR="00BA0DA0" w:rsidRDefault="00BA0DA0" w:rsidP="0027256D">
      <w:pPr>
        <w:pStyle w:val="xmsonormal"/>
        <w:rPr>
          <w:rFonts w:ascii="Times New Roman" w:hAnsi="Times New Roman" w:cs="Times New Roman"/>
        </w:rPr>
      </w:pPr>
    </w:p>
    <w:p w14:paraId="65E6E87B" w14:textId="77777777" w:rsidR="00532655" w:rsidRDefault="00532655" w:rsidP="00532655">
      <w:pPr>
        <w:pStyle w:val="xmsonormal"/>
        <w:rPr>
          <w:rFonts w:ascii="Times New Roman" w:hAnsi="Times New Roman" w:cs="Times New Roman"/>
          <w:b/>
          <w:u w:val="single"/>
        </w:rPr>
      </w:pPr>
      <w:r>
        <w:rPr>
          <w:rFonts w:ascii="Times New Roman" w:hAnsi="Times New Roman" w:cs="Times New Roman"/>
          <w:b/>
          <w:u w:val="single"/>
        </w:rPr>
        <w:t>DMRS</w:t>
      </w:r>
      <w:r w:rsidRPr="00C955F3">
        <w:rPr>
          <w:rFonts w:ascii="Times New Roman" w:hAnsi="Times New Roman" w:cs="Times New Roman"/>
          <w:b/>
          <w:u w:val="single"/>
        </w:rPr>
        <w:t>:</w:t>
      </w:r>
    </w:p>
    <w:p w14:paraId="550AD100" w14:textId="77777777" w:rsidR="00570289" w:rsidRDefault="00570289" w:rsidP="00532655">
      <w:pPr>
        <w:pStyle w:val="xmsonormal"/>
        <w:rPr>
          <w:rFonts w:ascii="Times New Roman" w:hAnsi="Times New Roman" w:cs="Times New Roman"/>
          <w:b/>
          <w:u w:val="single"/>
        </w:rPr>
      </w:pPr>
    </w:p>
    <w:p w14:paraId="5812A27F" w14:textId="13FDA9F4" w:rsidR="00F311E0" w:rsidRDefault="00B23FB3" w:rsidP="00F433DA">
      <w:r>
        <w:t>As said, it was agreed in</w:t>
      </w:r>
      <w:r w:rsidR="00111B11">
        <w:t xml:space="preserve"> RAN</w:t>
      </w:r>
      <w:r w:rsidR="00DA1885">
        <w:t>1 #104bis-e</w:t>
      </w:r>
      <w:r>
        <w:t xml:space="preserve"> that “</w:t>
      </w:r>
      <w:r w:rsidRPr="00F433DA">
        <w:rPr>
          <w:rFonts w:eastAsia="Microsoft YaHei UI" w:cs="Times"/>
          <w:i/>
          <w:iCs/>
          <w:color w:val="0070C0"/>
        </w:rPr>
        <w:t>Both DMRS and data symbols undergo spectrum shaping</w:t>
      </w:r>
      <w:r>
        <w:rPr>
          <w:rFonts w:eastAsia="Microsoft YaHei UI" w:cs="Times"/>
          <w:i/>
          <w:iCs/>
          <w:color w:val="0070C0"/>
        </w:rPr>
        <w:t xml:space="preserve">”. </w:t>
      </w:r>
    </w:p>
    <w:p w14:paraId="459CF4E5" w14:textId="056DAAEB" w:rsidR="000861B6" w:rsidRDefault="000861B6" w:rsidP="00F433DA">
      <w:r>
        <w:t xml:space="preserve">Because spectrum shaping is applied similarly for both data and DMRS, it is important to study whether the </w:t>
      </w:r>
      <w:r w:rsidR="00FE67D8">
        <w:t xml:space="preserve">peak to average power ratio (PAPR) and/or cubic metric (CM) </w:t>
      </w:r>
      <w:r>
        <w:t xml:space="preserve">is at least </w:t>
      </w:r>
      <w:proofErr w:type="gramStart"/>
      <w:r>
        <w:t>similar to</w:t>
      </w:r>
      <w:proofErr w:type="gramEnd"/>
      <w:r>
        <w:t xml:space="preserve"> that of data, so as to avoid DMRS limiting the coverage performance.</w:t>
      </w:r>
    </w:p>
    <w:p w14:paraId="4584BD9F" w14:textId="5DFAE116" w:rsidR="000861B6" w:rsidRDefault="000861B6" w:rsidP="00F433DA">
      <w:r>
        <w:t xml:space="preserve">Current specification supports to sequence types, Type </w:t>
      </w:r>
      <w:proofErr w:type="gramStart"/>
      <w:r>
        <w:t>1</w:t>
      </w:r>
      <w:proofErr w:type="gramEnd"/>
      <w:r>
        <w:t xml:space="preserve"> and Type 2 for DMRS. Type 1 is a</w:t>
      </w:r>
      <w:r w:rsidR="008023EB">
        <w:t xml:space="preserve"> cyclically extended ZC sequence when the sequence length is larger than or equal to 36. Type 2 is pi/2 BPSK sequence (in time-domain) when the sequence length is larger than or equal to 30 and is used when pi/2 BPSK modulation is used for PUSCH.</w:t>
      </w:r>
    </w:p>
    <w:p w14:paraId="6F7514F8" w14:textId="4EF89EE1" w:rsidR="00811B35" w:rsidRDefault="00811B35" w:rsidP="00F433DA">
      <w:r>
        <w:t>In RAN1#111, the following agreements were made to evaluate the potential DMRS options.</w:t>
      </w:r>
    </w:p>
    <w:tbl>
      <w:tblPr>
        <w:tblStyle w:val="TableGrid"/>
        <w:tblW w:w="0" w:type="auto"/>
        <w:tblLook w:val="04A0" w:firstRow="1" w:lastRow="0" w:firstColumn="1" w:lastColumn="0" w:noHBand="0" w:noVBand="1"/>
      </w:tblPr>
      <w:tblGrid>
        <w:gridCol w:w="9629"/>
      </w:tblGrid>
      <w:tr w:rsidR="00811B35" w14:paraId="35CFEDA8" w14:textId="77777777" w:rsidTr="006176C1">
        <w:tc>
          <w:tcPr>
            <w:tcW w:w="9629" w:type="dxa"/>
          </w:tcPr>
          <w:p w14:paraId="1D3FDB62" w14:textId="3FE33E00" w:rsidR="00811B35" w:rsidRDefault="00811B35" w:rsidP="00104F2F">
            <w:pPr>
              <w:jc w:val="center"/>
            </w:pPr>
            <w:r>
              <w:rPr>
                <w:noProof/>
              </w:rPr>
              <w:lastRenderedPageBreak/>
              <w:drawing>
                <wp:inline distT="0" distB="0" distL="0" distR="0" wp14:anchorId="0BCE5713" wp14:editId="5BC6E0CF">
                  <wp:extent cx="4571897" cy="5692140"/>
                  <wp:effectExtent l="0" t="0" r="63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rotWithShape="1">
                          <a:blip r:embed="rId14">
                            <a:extLst>
                              <a:ext uri="{28A0092B-C50C-407E-A947-70E740481C1C}">
                                <a14:useLocalDpi xmlns:a14="http://schemas.microsoft.com/office/drawing/2010/main" val="0"/>
                              </a:ext>
                            </a:extLst>
                          </a:blip>
                          <a:srcRect b="1851"/>
                          <a:stretch/>
                        </pic:blipFill>
                        <pic:spPr bwMode="auto">
                          <a:xfrm>
                            <a:off x="0" y="0"/>
                            <a:ext cx="4572000" cy="5692268"/>
                          </a:xfrm>
                          <a:prstGeom prst="rect">
                            <a:avLst/>
                          </a:prstGeom>
                          <a:ln>
                            <a:noFill/>
                          </a:ln>
                          <a:extLst>
                            <a:ext uri="{53640926-AAD7-44D8-BBD7-CCE9431645EC}">
                              <a14:shadowObscured xmlns:a14="http://schemas.microsoft.com/office/drawing/2010/main"/>
                            </a:ext>
                          </a:extLst>
                        </pic:spPr>
                      </pic:pic>
                    </a:graphicData>
                  </a:graphic>
                </wp:inline>
              </w:drawing>
            </w:r>
          </w:p>
        </w:tc>
      </w:tr>
    </w:tbl>
    <w:p w14:paraId="2166DE42" w14:textId="1CE60AAB" w:rsidR="000861B6" w:rsidRDefault="000861B6" w:rsidP="00F433DA"/>
    <w:p w14:paraId="39BCD689" w14:textId="1125B275" w:rsidR="000861B6" w:rsidRDefault="008023EB" w:rsidP="00F433DA">
      <w:r>
        <w:t xml:space="preserve">In the above considered parameters, minimum length of the </w:t>
      </w:r>
      <w:r w:rsidR="00D65081">
        <w:t xml:space="preserve">total </w:t>
      </w:r>
      <w:r>
        <w:t>DMRS sequence is 48 (when we have 8PRB allocation)</w:t>
      </w:r>
      <w:r w:rsidR="0FB2D331">
        <w:t xml:space="preserve">, so all the cases have </w:t>
      </w:r>
      <w:proofErr w:type="spellStart"/>
      <w:r w:rsidR="00D65081">
        <w:t>inband</w:t>
      </w:r>
      <w:proofErr w:type="spellEnd"/>
      <w:r w:rsidR="00D65081">
        <w:t xml:space="preserve"> </w:t>
      </w:r>
      <w:r w:rsidR="0FB2D331">
        <w:t>sequence length</w:t>
      </w:r>
      <w:r w:rsidR="00D65081">
        <w:t xml:space="preserve"> of</w:t>
      </w:r>
      <w:r w:rsidR="0FB2D331">
        <w:t xml:space="preserve"> at least 36</w:t>
      </w:r>
      <w:r>
        <w:t>.</w:t>
      </w:r>
      <w:r w:rsidR="68723107">
        <w:t xml:space="preserve"> In that sense,</w:t>
      </w:r>
      <w:r w:rsidR="720772D4">
        <w:t xml:space="preserve"> based on current working assumption</w:t>
      </w:r>
      <w:r w:rsidR="7B25C8FD">
        <w:t xml:space="preserve"> RAN1 should first make agreement with</w:t>
      </w:r>
      <w:r w:rsidR="42342EC8">
        <w:t xml:space="preserve"> sequence lengths above 36, and postpone the discussions for the short sequences after that.</w:t>
      </w:r>
    </w:p>
    <w:p w14:paraId="14553A9B" w14:textId="05FA0635" w:rsidR="000861B6" w:rsidRDefault="0009387E" w:rsidP="0D7087FE">
      <w:pPr>
        <w:rPr>
          <w:b/>
          <w:bCs/>
          <w:i/>
          <w:iCs/>
        </w:rPr>
      </w:pPr>
      <w:r>
        <w:rPr>
          <w:b/>
          <w:bCs/>
          <w:i/>
          <w:iCs/>
        </w:rPr>
        <w:t xml:space="preserve">Proposal </w:t>
      </w:r>
      <w:r w:rsidR="00811B35">
        <w:rPr>
          <w:b/>
          <w:bCs/>
          <w:i/>
          <w:iCs/>
        </w:rPr>
        <w:t>8:</w:t>
      </w:r>
      <w:r w:rsidR="42342EC8" w:rsidRPr="0D7087FE">
        <w:rPr>
          <w:b/>
          <w:bCs/>
          <w:i/>
          <w:iCs/>
        </w:rPr>
        <w:t xml:space="preserve"> </w:t>
      </w:r>
      <w:r w:rsidR="42342EC8" w:rsidRPr="00104F2F">
        <w:rPr>
          <w:i/>
          <w:iCs/>
        </w:rPr>
        <w:t>RAN1 should first make agreement based on current working assumptions using minimum sequence length of 36</w:t>
      </w:r>
      <w:r w:rsidR="00811B35">
        <w:rPr>
          <w:i/>
          <w:iCs/>
        </w:rPr>
        <w:t>. D</w:t>
      </w:r>
      <w:r w:rsidR="2CACD39E" w:rsidRPr="00104F2F">
        <w:rPr>
          <w:i/>
          <w:iCs/>
        </w:rPr>
        <w:t xml:space="preserve">ecision for </w:t>
      </w:r>
      <w:r w:rsidR="42342EC8" w:rsidRPr="00104F2F">
        <w:rPr>
          <w:i/>
          <w:iCs/>
        </w:rPr>
        <w:t>short sequences</w:t>
      </w:r>
      <w:r w:rsidR="671DDF3C" w:rsidRPr="00104F2F">
        <w:rPr>
          <w:i/>
          <w:iCs/>
        </w:rPr>
        <w:t xml:space="preserve"> is FFS</w:t>
      </w:r>
    </w:p>
    <w:p w14:paraId="1E6F4E63" w14:textId="45E7E8A5" w:rsidR="000861B6" w:rsidRDefault="00811B35" w:rsidP="00F433DA">
      <w:r>
        <w:t>The</w:t>
      </w:r>
      <w:r w:rsidR="00577769">
        <w:t xml:space="preserve"> following approaches</w:t>
      </w:r>
      <w:r>
        <w:t xml:space="preserve"> have been studied:</w:t>
      </w:r>
    </w:p>
    <w:p w14:paraId="421AE919" w14:textId="46466BE1" w:rsidR="00577769" w:rsidRDefault="00577769" w:rsidP="00A83080">
      <w:pPr>
        <w:pStyle w:val="ListParagraph"/>
        <w:numPr>
          <w:ilvl w:val="0"/>
          <w:numId w:val="51"/>
        </w:numPr>
        <w:rPr>
          <w:sz w:val="20"/>
          <w:szCs w:val="20"/>
          <w:lang w:val="en-GB"/>
        </w:rPr>
      </w:pPr>
      <w:r w:rsidRPr="00104F2F">
        <w:rPr>
          <w:sz w:val="20"/>
          <w:szCs w:val="20"/>
          <w:lang w:val="en-GB"/>
        </w:rPr>
        <w:t>Type 1 DMRS with FDSS and with</w:t>
      </w:r>
      <w:r>
        <w:rPr>
          <w:sz w:val="20"/>
          <w:szCs w:val="20"/>
          <w:lang w:val="en-GB"/>
        </w:rPr>
        <w:t>out</w:t>
      </w:r>
      <w:r w:rsidRPr="00104F2F">
        <w:rPr>
          <w:sz w:val="20"/>
          <w:szCs w:val="20"/>
          <w:lang w:val="en-GB"/>
        </w:rPr>
        <w:t xml:space="preserve"> spectrum extension</w:t>
      </w:r>
      <w:r>
        <w:rPr>
          <w:sz w:val="20"/>
          <w:szCs w:val="20"/>
          <w:lang w:val="en-GB"/>
        </w:rPr>
        <w:t xml:space="preserve"> (option 1-a)</w:t>
      </w:r>
    </w:p>
    <w:p w14:paraId="53DE8B42" w14:textId="45BD6874" w:rsidR="00577769" w:rsidRDefault="00577769" w:rsidP="00A83080">
      <w:pPr>
        <w:pStyle w:val="ListParagraph"/>
        <w:numPr>
          <w:ilvl w:val="0"/>
          <w:numId w:val="51"/>
        </w:numPr>
        <w:rPr>
          <w:sz w:val="20"/>
          <w:szCs w:val="20"/>
          <w:lang w:val="en-GB"/>
        </w:rPr>
      </w:pPr>
      <w:r>
        <w:rPr>
          <w:sz w:val="20"/>
          <w:szCs w:val="20"/>
          <w:lang w:val="en-GB"/>
        </w:rPr>
        <w:t>Type 1 DMRS with FDSS and with symmetric spectrum extension using per-PRB logic (option 1-c)</w:t>
      </w:r>
    </w:p>
    <w:p w14:paraId="332A8737" w14:textId="21DE4A3E" w:rsidR="00577769" w:rsidRDefault="00577769" w:rsidP="00A83080">
      <w:pPr>
        <w:pStyle w:val="ListParagraph"/>
        <w:numPr>
          <w:ilvl w:val="0"/>
          <w:numId w:val="51"/>
        </w:numPr>
        <w:rPr>
          <w:sz w:val="20"/>
          <w:szCs w:val="20"/>
          <w:lang w:val="en-GB"/>
        </w:rPr>
      </w:pPr>
      <w:r>
        <w:rPr>
          <w:sz w:val="20"/>
          <w:szCs w:val="20"/>
          <w:lang w:val="en-GB"/>
        </w:rPr>
        <w:t xml:space="preserve">Type 1 DMRS with FDSS and with cyclic shift and </w:t>
      </w:r>
      <w:r w:rsidR="00A83080">
        <w:rPr>
          <w:sz w:val="20"/>
          <w:szCs w:val="20"/>
          <w:lang w:val="en-GB"/>
        </w:rPr>
        <w:t xml:space="preserve">symmetric extension, </w:t>
      </w:r>
      <w:proofErr w:type="gramStart"/>
      <w:r w:rsidR="00A83080">
        <w:rPr>
          <w:sz w:val="20"/>
          <w:szCs w:val="20"/>
          <w:lang w:val="en-GB"/>
        </w:rPr>
        <w:t>i.e.</w:t>
      </w:r>
      <w:proofErr w:type="gramEnd"/>
      <w:r w:rsidR="00A83080">
        <w:rPr>
          <w:sz w:val="20"/>
          <w:szCs w:val="20"/>
          <w:lang w:val="en-GB"/>
        </w:rPr>
        <w:t xml:space="preserve"> per-RE logic (option 1-b)</w:t>
      </w:r>
    </w:p>
    <w:p w14:paraId="74FD441A" w14:textId="6CD4E598" w:rsidR="00577769" w:rsidRDefault="00A83080" w:rsidP="00A83080">
      <w:pPr>
        <w:pStyle w:val="ListParagraph"/>
        <w:numPr>
          <w:ilvl w:val="0"/>
          <w:numId w:val="51"/>
        </w:numPr>
        <w:rPr>
          <w:sz w:val="20"/>
          <w:szCs w:val="20"/>
          <w:lang w:val="en-GB"/>
        </w:rPr>
      </w:pPr>
      <w:r>
        <w:rPr>
          <w:sz w:val="20"/>
          <w:szCs w:val="20"/>
          <w:lang w:val="en-GB"/>
        </w:rPr>
        <w:t xml:space="preserve">Type 2 DMRS with FDSS and without spectrum extension (option </w:t>
      </w:r>
      <w:r w:rsidR="002873E7">
        <w:rPr>
          <w:sz w:val="20"/>
          <w:szCs w:val="20"/>
          <w:lang w:val="en-GB"/>
        </w:rPr>
        <w:t>2-a</w:t>
      </w:r>
      <w:r>
        <w:rPr>
          <w:sz w:val="20"/>
          <w:szCs w:val="20"/>
          <w:lang w:val="en-GB"/>
        </w:rPr>
        <w:t>)</w:t>
      </w:r>
    </w:p>
    <w:p w14:paraId="7492644F" w14:textId="3E78E863" w:rsidR="00A83080" w:rsidRDefault="00A83080" w:rsidP="00A83080">
      <w:pPr>
        <w:pStyle w:val="ListParagraph"/>
        <w:numPr>
          <w:ilvl w:val="0"/>
          <w:numId w:val="51"/>
        </w:numPr>
        <w:rPr>
          <w:sz w:val="20"/>
          <w:szCs w:val="20"/>
          <w:lang w:val="en-GB"/>
        </w:rPr>
      </w:pPr>
      <w:r>
        <w:rPr>
          <w:sz w:val="20"/>
          <w:szCs w:val="20"/>
          <w:lang w:val="en-GB"/>
        </w:rPr>
        <w:t xml:space="preserve">Type 2 DMRS with FDSS and with symmetric spectrum extension (option </w:t>
      </w:r>
      <w:r w:rsidR="002873E7">
        <w:rPr>
          <w:sz w:val="20"/>
          <w:szCs w:val="20"/>
          <w:lang w:val="en-GB"/>
        </w:rPr>
        <w:t>2</w:t>
      </w:r>
      <w:r>
        <w:rPr>
          <w:sz w:val="20"/>
          <w:szCs w:val="20"/>
          <w:lang w:val="en-GB"/>
        </w:rPr>
        <w:t>-c)</w:t>
      </w:r>
    </w:p>
    <w:p w14:paraId="3803DA10" w14:textId="0FCC6515" w:rsidR="00532655" w:rsidRDefault="00A83080" w:rsidP="00532655">
      <w:pPr>
        <w:pStyle w:val="xmsonormal"/>
        <w:rPr>
          <w:rFonts w:ascii="Times New Roman" w:hAnsi="Times New Roman" w:cs="Times New Roman"/>
          <w:sz w:val="20"/>
          <w:szCs w:val="20"/>
        </w:rPr>
      </w:pPr>
      <w:r>
        <w:rPr>
          <w:rFonts w:ascii="Times New Roman" w:hAnsi="Times New Roman" w:cs="Times New Roman"/>
          <w:sz w:val="20"/>
          <w:szCs w:val="20"/>
        </w:rPr>
        <w:t>As per agreement</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w:t>
      </w:r>
      <w:r w:rsidR="00532655" w:rsidRPr="3837D646">
        <w:rPr>
          <w:rFonts w:ascii="Times New Roman" w:hAnsi="Times New Roman" w:cs="Times New Roman"/>
          <w:sz w:val="20"/>
          <w:szCs w:val="20"/>
        </w:rPr>
        <w:t>DMRSs</w:t>
      </w:r>
      <w:r w:rsidR="00532655" w:rsidRPr="00BF3832">
        <w:rPr>
          <w:rFonts w:ascii="Times New Roman" w:hAnsi="Times New Roman" w:cs="Times New Roman"/>
          <w:sz w:val="20"/>
          <w:szCs w:val="20"/>
        </w:rPr>
        <w:t xml:space="preserve"> transmitted by the UE </w:t>
      </w:r>
      <w:r w:rsidR="00DC1EC4">
        <w:rPr>
          <w:rFonts w:ascii="Times New Roman" w:hAnsi="Times New Roman" w:cs="Times New Roman"/>
          <w:sz w:val="20"/>
          <w:szCs w:val="20"/>
        </w:rPr>
        <w:t>will</w:t>
      </w:r>
      <w:r w:rsidR="00532655" w:rsidRPr="00BF3832">
        <w:rPr>
          <w:rFonts w:ascii="Times New Roman" w:hAnsi="Times New Roman" w:cs="Times New Roman"/>
          <w:sz w:val="20"/>
          <w:szCs w:val="20"/>
        </w:rPr>
        <w:t xml:space="preserve"> be shaped with the same filter as that used for PUSCH, while covering the whole allocation (i.e., also the extension band) </w:t>
      </w:r>
      <w:r w:rsidR="00532655">
        <w:rPr>
          <w:rFonts w:ascii="Times New Roman" w:hAnsi="Times New Roman" w:cs="Times New Roman"/>
          <w:sz w:val="20"/>
          <w:szCs w:val="20"/>
        </w:rPr>
        <w:t>such</w:t>
      </w:r>
      <w:r w:rsidR="00532655" w:rsidRPr="00BF3832">
        <w:rPr>
          <w:rFonts w:ascii="Times New Roman" w:hAnsi="Times New Roman" w:cs="Times New Roman"/>
          <w:sz w:val="20"/>
          <w:szCs w:val="20"/>
        </w:rPr>
        <w:t xml:space="preserve"> that the receiver </w:t>
      </w:r>
      <w:r w:rsidR="00952E26">
        <w:rPr>
          <w:rFonts w:ascii="Times New Roman" w:hAnsi="Times New Roman" w:cs="Times New Roman"/>
          <w:sz w:val="20"/>
          <w:szCs w:val="20"/>
        </w:rPr>
        <w:t>may decide to</w:t>
      </w:r>
      <w:r w:rsidR="00532655">
        <w:rPr>
          <w:rFonts w:ascii="Times New Roman" w:hAnsi="Times New Roman" w:cs="Times New Roman"/>
          <w:sz w:val="20"/>
          <w:szCs w:val="20"/>
        </w:rPr>
        <w:t xml:space="preserve"> </w:t>
      </w:r>
      <w:proofErr w:type="gramStart"/>
      <w:r w:rsidR="00532655">
        <w:rPr>
          <w:rFonts w:ascii="Times New Roman" w:hAnsi="Times New Roman" w:cs="Times New Roman"/>
          <w:sz w:val="20"/>
          <w:szCs w:val="20"/>
        </w:rPr>
        <w:t>utilize also</w:t>
      </w:r>
      <w:proofErr w:type="gramEnd"/>
      <w:r w:rsidR="00532655">
        <w:rPr>
          <w:rFonts w:ascii="Times New Roman" w:hAnsi="Times New Roman" w:cs="Times New Roman"/>
          <w:sz w:val="20"/>
          <w:szCs w:val="20"/>
        </w:rPr>
        <w:t xml:space="preserve"> the excess band signal for reception</w:t>
      </w:r>
      <w:r w:rsidR="00532655" w:rsidRPr="00BF3832">
        <w:rPr>
          <w:rFonts w:ascii="Times New Roman" w:hAnsi="Times New Roman" w:cs="Times New Roman"/>
          <w:sz w:val="20"/>
          <w:szCs w:val="20"/>
        </w:rPr>
        <w:t xml:space="preserve">. However, if DMRS generation </w:t>
      </w:r>
      <w:r w:rsidR="00F311E0">
        <w:rPr>
          <w:rFonts w:ascii="Times New Roman" w:hAnsi="Times New Roman" w:cs="Times New Roman"/>
          <w:sz w:val="20"/>
          <w:szCs w:val="20"/>
        </w:rPr>
        <w:t xml:space="preserve">for PUSCH </w:t>
      </w:r>
      <w:r>
        <w:rPr>
          <w:rFonts w:ascii="Times New Roman" w:hAnsi="Times New Roman" w:cs="Times New Roman"/>
          <w:sz w:val="20"/>
          <w:szCs w:val="20"/>
        </w:rPr>
        <w:t xml:space="preserve">using Type 1 sequences </w:t>
      </w:r>
      <w:r w:rsidR="00F311E0">
        <w:rPr>
          <w:rFonts w:ascii="Times New Roman" w:hAnsi="Times New Roman" w:cs="Times New Roman"/>
          <w:sz w:val="20"/>
          <w:szCs w:val="20"/>
        </w:rPr>
        <w:t xml:space="preserve">is carried out </w:t>
      </w:r>
      <w:r w:rsidR="00532655" w:rsidRPr="00BF3832">
        <w:rPr>
          <w:rFonts w:ascii="Times New Roman" w:hAnsi="Times New Roman" w:cs="Times New Roman"/>
          <w:sz w:val="20"/>
          <w:szCs w:val="20"/>
        </w:rPr>
        <w:t xml:space="preserve">as </w:t>
      </w:r>
      <w:r w:rsidR="00F311E0">
        <w:rPr>
          <w:rFonts w:ascii="Times New Roman" w:hAnsi="Times New Roman" w:cs="Times New Roman"/>
          <w:sz w:val="20"/>
          <w:szCs w:val="20"/>
        </w:rPr>
        <w:t xml:space="preserve">for data </w:t>
      </w:r>
      <w:r w:rsidR="00532655" w:rsidRPr="00BF3832">
        <w:rPr>
          <w:rFonts w:ascii="Times New Roman" w:hAnsi="Times New Roman" w:cs="Times New Roman"/>
          <w:sz w:val="20"/>
          <w:szCs w:val="20"/>
        </w:rPr>
        <w:t>(i.e.</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symmetric extension </w:t>
      </w:r>
      <w:r w:rsidR="00532655" w:rsidRPr="003F001F">
        <w:rPr>
          <w:rFonts w:ascii="Times New Roman" w:hAnsi="Times New Roman" w:cs="Times New Roman"/>
          <w:sz w:val="20"/>
          <w:szCs w:val="20"/>
        </w:rPr>
        <w:t xml:space="preserve">according to </w:t>
      </w:r>
      <w:r w:rsidR="003F001F" w:rsidRPr="00E163C7">
        <w:rPr>
          <w:rFonts w:ascii="Times New Roman" w:hAnsi="Times New Roman" w:cs="Times New Roman"/>
          <w:sz w:val="20"/>
          <w:szCs w:val="20"/>
        </w:rPr>
        <w:fldChar w:fldCharType="begin"/>
      </w:r>
      <w:r w:rsidR="003F001F" w:rsidRPr="003F001F">
        <w:rPr>
          <w:rFonts w:ascii="Times New Roman" w:hAnsi="Times New Roman" w:cs="Times New Roman"/>
          <w:sz w:val="20"/>
          <w:szCs w:val="20"/>
        </w:rPr>
        <w:instrText xml:space="preserve"> REF _Ref127463499 \h  \* MERGEFORMAT </w:instrText>
      </w:r>
      <w:r w:rsidR="003F001F" w:rsidRPr="00E163C7">
        <w:rPr>
          <w:rFonts w:ascii="Times New Roman" w:hAnsi="Times New Roman" w:cs="Times New Roman"/>
          <w:sz w:val="20"/>
          <w:szCs w:val="20"/>
        </w:rPr>
      </w:r>
      <w:r w:rsidR="003F001F" w:rsidRPr="00E163C7">
        <w:rPr>
          <w:rFonts w:ascii="Times New Roman" w:hAnsi="Times New Roman" w:cs="Times New Roman"/>
          <w:sz w:val="20"/>
          <w:szCs w:val="20"/>
        </w:rPr>
        <w:fldChar w:fldCharType="separate"/>
      </w:r>
      <w:r w:rsidR="003F001F" w:rsidRPr="00104F2F">
        <w:rPr>
          <w:rFonts w:ascii="Times New Roman" w:hAnsi="Times New Roman" w:cs="Times New Roman"/>
          <w:sz w:val="20"/>
          <w:szCs w:val="20"/>
        </w:rPr>
        <w:t xml:space="preserve">Figure </w:t>
      </w:r>
      <w:r w:rsidR="003F001F" w:rsidRPr="00104F2F">
        <w:rPr>
          <w:rFonts w:ascii="Times New Roman" w:hAnsi="Times New Roman" w:cs="Times New Roman"/>
          <w:noProof/>
          <w:sz w:val="20"/>
          <w:szCs w:val="20"/>
        </w:rPr>
        <w:t>2</w:t>
      </w:r>
      <w:r w:rsidR="003F001F" w:rsidRPr="00E163C7">
        <w:rPr>
          <w:rFonts w:ascii="Times New Roman" w:hAnsi="Times New Roman" w:cs="Times New Roman"/>
          <w:sz w:val="20"/>
          <w:szCs w:val="20"/>
        </w:rPr>
        <w:fldChar w:fldCharType="end"/>
      </w:r>
      <w:r w:rsidRPr="003F001F">
        <w:rPr>
          <w:rFonts w:ascii="Times New Roman" w:hAnsi="Times New Roman" w:cs="Times New Roman"/>
          <w:sz w:val="20"/>
          <w:szCs w:val="20"/>
        </w:rPr>
        <w:t xml:space="preserve"> or using</w:t>
      </w:r>
      <w:r>
        <w:rPr>
          <w:rFonts w:ascii="Times New Roman" w:hAnsi="Times New Roman" w:cs="Times New Roman"/>
          <w:sz w:val="20"/>
          <w:szCs w:val="20"/>
        </w:rPr>
        <w:t xml:space="preserve"> </w:t>
      </w:r>
      <w:r w:rsidR="00E06E89">
        <w:rPr>
          <w:rFonts w:ascii="Times New Roman" w:hAnsi="Times New Roman" w:cs="Times New Roman"/>
          <w:sz w:val="20"/>
          <w:szCs w:val="20"/>
        </w:rPr>
        <w:t>approach B as</w:t>
      </w:r>
      <w:r w:rsidR="002873E7">
        <w:rPr>
          <w:rFonts w:ascii="Times New Roman" w:hAnsi="Times New Roman" w:cs="Times New Roman"/>
          <w:sz w:val="20"/>
          <w:szCs w:val="20"/>
        </w:rPr>
        <w:t xml:space="preserve"> defined above</w:t>
      </w:r>
      <w:r w:rsidR="00532655" w:rsidRPr="00BF3832">
        <w:rPr>
          <w:rFonts w:ascii="Times New Roman" w:hAnsi="Times New Roman" w:cs="Times New Roman"/>
          <w:sz w:val="20"/>
          <w:szCs w:val="20"/>
        </w:rPr>
        <w:t xml:space="preserve">) a considerable increase of PAPR and CM occurs. </w:t>
      </w:r>
      <w:r w:rsidR="00532655">
        <w:rPr>
          <w:rFonts w:ascii="Times New Roman" w:hAnsi="Times New Roman" w:cs="Times New Roman"/>
          <w:sz w:val="20"/>
          <w:szCs w:val="20"/>
        </w:rPr>
        <w:t xml:space="preserve">The reason behind </w:t>
      </w:r>
      <w:r w:rsidR="00DA54AC">
        <w:rPr>
          <w:rFonts w:ascii="Times New Roman" w:hAnsi="Times New Roman" w:cs="Times New Roman"/>
          <w:sz w:val="20"/>
          <w:szCs w:val="20"/>
        </w:rPr>
        <w:t>such</w:t>
      </w:r>
      <w:r w:rsidR="00532655">
        <w:rPr>
          <w:rFonts w:ascii="Times New Roman" w:hAnsi="Times New Roman" w:cs="Times New Roman"/>
          <w:sz w:val="20"/>
          <w:szCs w:val="20"/>
        </w:rPr>
        <w:t xml:space="preserve"> CM increase is that the current Rel-15 DMRS sequences involve cyclic </w:t>
      </w:r>
      <w:r w:rsidR="00532655">
        <w:rPr>
          <w:rFonts w:ascii="Times New Roman" w:hAnsi="Times New Roman" w:cs="Times New Roman"/>
          <w:sz w:val="20"/>
          <w:szCs w:val="20"/>
        </w:rPr>
        <w:lastRenderedPageBreak/>
        <w:t>extension already</w:t>
      </w:r>
      <w:r w:rsidR="00DA54AC">
        <w:rPr>
          <w:rFonts w:ascii="Times New Roman" w:hAnsi="Times New Roman" w:cs="Times New Roman"/>
          <w:sz w:val="20"/>
          <w:szCs w:val="20"/>
        </w:rPr>
        <w:t xml:space="preserve"> when the </w:t>
      </w:r>
      <w:r w:rsidR="00C6636F">
        <w:rPr>
          <w:rFonts w:ascii="Times New Roman" w:hAnsi="Times New Roman" w:cs="Times New Roman"/>
          <w:sz w:val="20"/>
          <w:szCs w:val="20"/>
        </w:rPr>
        <w:t xml:space="preserve">used </w:t>
      </w:r>
      <w:proofErr w:type="spellStart"/>
      <w:r w:rsidR="00C6636F">
        <w:rPr>
          <w:rFonts w:ascii="Times New Roman" w:hAnsi="Times New Roman" w:cs="Times New Roman"/>
          <w:sz w:val="20"/>
          <w:szCs w:val="20"/>
        </w:rPr>
        <w:t>Zadoff</w:t>
      </w:r>
      <w:proofErr w:type="spellEnd"/>
      <w:r w:rsidR="00C6636F">
        <w:rPr>
          <w:rFonts w:ascii="Times New Roman" w:hAnsi="Times New Roman" w:cs="Times New Roman"/>
          <w:sz w:val="20"/>
          <w:szCs w:val="20"/>
        </w:rPr>
        <w:t>-Chu</w:t>
      </w:r>
      <w:r w:rsidR="00DA54AC">
        <w:rPr>
          <w:rFonts w:ascii="Times New Roman" w:hAnsi="Times New Roman" w:cs="Times New Roman"/>
          <w:sz w:val="20"/>
          <w:szCs w:val="20"/>
        </w:rPr>
        <w:t xml:space="preserve"> sequence is shorter than the number of allocated REs </w:t>
      </w:r>
      <w:r w:rsidR="00532655">
        <w:rPr>
          <w:rFonts w:ascii="Times New Roman" w:hAnsi="Times New Roman" w:cs="Times New Roman"/>
          <w:sz w:val="20"/>
          <w:szCs w:val="20"/>
        </w:rPr>
        <w:t>(hence, symmetric extension creates</w:t>
      </w:r>
      <w:r w:rsidR="00C6636F">
        <w:rPr>
          <w:rFonts w:ascii="Times New Roman" w:hAnsi="Times New Roman" w:cs="Times New Roman"/>
          <w:sz w:val="20"/>
          <w:szCs w:val="20"/>
        </w:rPr>
        <w:t xml:space="preserve"> an</w:t>
      </w:r>
      <w:r w:rsidR="00532655">
        <w:rPr>
          <w:rFonts w:ascii="Times New Roman" w:hAnsi="Times New Roman" w:cs="Times New Roman"/>
          <w:sz w:val="20"/>
          <w:szCs w:val="20"/>
        </w:rPr>
        <w:t xml:space="preserve"> additional extension</w:t>
      </w:r>
      <w:r w:rsidR="00C6636F">
        <w:rPr>
          <w:rFonts w:ascii="Times New Roman" w:hAnsi="Times New Roman" w:cs="Times New Roman"/>
          <w:sz w:val="20"/>
          <w:szCs w:val="20"/>
        </w:rPr>
        <w:t xml:space="preserve"> on top</w:t>
      </w:r>
      <w:r w:rsidR="00532655">
        <w:rPr>
          <w:rFonts w:ascii="Times New Roman" w:hAnsi="Times New Roman" w:cs="Times New Roman"/>
          <w:sz w:val="20"/>
          <w:szCs w:val="20"/>
        </w:rPr>
        <w:t>, which has negative impact to PAPR/CM).</w:t>
      </w:r>
    </w:p>
    <w:p w14:paraId="3989B512" w14:textId="72F44AD4" w:rsidR="00811B35" w:rsidRDefault="00811B35" w:rsidP="00532655">
      <w:pPr>
        <w:pStyle w:val="xmsonormal"/>
        <w:rPr>
          <w:rFonts w:ascii="Times New Roman" w:hAnsi="Times New Roman" w:cs="Times New Roman"/>
          <w:sz w:val="20"/>
          <w:szCs w:val="20"/>
        </w:rPr>
      </w:pPr>
    </w:p>
    <w:p w14:paraId="43A88C87" w14:textId="77777777" w:rsidR="00811B35" w:rsidRDefault="00811B35">
      <w:pPr>
        <w:keepNext/>
        <w:jc w:val="center"/>
      </w:pPr>
      <w:r>
        <w:rPr>
          <w:noProof/>
        </w:rPr>
        <w:drawing>
          <wp:inline distT="0" distB="0" distL="0" distR="0" wp14:anchorId="582CE77E" wp14:editId="5D744B1C">
            <wp:extent cx="4870800" cy="1713600"/>
            <wp:effectExtent l="0" t="0" r="6350" b="127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70800" cy="1713600"/>
                    </a:xfrm>
                    <a:prstGeom prst="rect">
                      <a:avLst/>
                    </a:prstGeom>
                  </pic:spPr>
                </pic:pic>
              </a:graphicData>
            </a:graphic>
          </wp:inline>
        </w:drawing>
      </w:r>
    </w:p>
    <w:p w14:paraId="6FCADAC0" w14:textId="7DA87971" w:rsidR="00811B35" w:rsidRPr="00E163C7" w:rsidRDefault="00811B35" w:rsidP="00D54C21">
      <w:pPr>
        <w:pStyle w:val="Caption"/>
        <w:spacing w:after="240"/>
        <w:jc w:val="center"/>
        <w:rPr>
          <w:bCs/>
          <w:sz w:val="18"/>
          <w:szCs w:val="18"/>
        </w:rPr>
      </w:pPr>
      <w:bookmarkStart w:id="4" w:name="_Ref127463499"/>
      <w:r>
        <w:t xml:space="preserve">Figure </w:t>
      </w:r>
      <w:r>
        <w:fldChar w:fldCharType="begin"/>
      </w:r>
      <w:r>
        <w:instrText xml:space="preserve"> SEQ Figure \* ARABIC </w:instrText>
      </w:r>
      <w:r>
        <w:fldChar w:fldCharType="separate"/>
      </w:r>
      <w:r w:rsidR="00C74D18">
        <w:rPr>
          <w:noProof/>
        </w:rPr>
        <w:t>2</w:t>
      </w:r>
      <w:r>
        <w:fldChar w:fldCharType="end"/>
      </w:r>
      <w:bookmarkEnd w:id="4"/>
      <w:r>
        <w:t xml:space="preserve">. </w:t>
      </w:r>
      <w:r w:rsidRPr="00104F2F">
        <w:rPr>
          <w:b w:val="0"/>
          <w:bCs/>
        </w:rPr>
        <w:t>Block-diagram of DFT-s-OFDM transmitter with FDSS and spectral extension.</w:t>
      </w:r>
    </w:p>
    <w:p w14:paraId="09927DC1" w14:textId="55F4200F" w:rsidR="00DA54AC" w:rsidRPr="00B415E6" w:rsidRDefault="00DA54AC" w:rsidP="000C46F9">
      <w:pPr>
        <w:pStyle w:val="xmsonormal"/>
        <w:rPr>
          <w:rFonts w:ascii="Times New Roman" w:hAnsi="Times New Roman" w:cs="Times New Roman"/>
          <w:sz w:val="20"/>
          <w:szCs w:val="20"/>
        </w:rPr>
      </w:pPr>
      <w:r w:rsidRPr="1CD2E37C">
        <w:rPr>
          <w:rFonts w:ascii="Times New Roman" w:hAnsi="Times New Roman" w:cs="Times New Roman"/>
          <w:sz w:val="20"/>
          <w:szCs w:val="20"/>
        </w:rPr>
        <w:t>Several approach</w:t>
      </w:r>
      <w:r w:rsidR="00D87633" w:rsidRPr="1CD2E37C">
        <w:rPr>
          <w:rFonts w:ascii="Times New Roman" w:hAnsi="Times New Roman" w:cs="Times New Roman"/>
          <w:sz w:val="20"/>
          <w:szCs w:val="20"/>
        </w:rPr>
        <w:t>es</w:t>
      </w:r>
      <w:r w:rsidRPr="1CD2E37C">
        <w:rPr>
          <w:rFonts w:ascii="Times New Roman" w:hAnsi="Times New Roman" w:cs="Times New Roman"/>
          <w:sz w:val="20"/>
          <w:szCs w:val="20"/>
        </w:rPr>
        <w:t xml:space="preserve"> could be used to solve this problem. For instance, one possibility could be to reuse for the spe</w:t>
      </w:r>
      <w:r w:rsidR="00C6636F" w:rsidRPr="1CD2E37C">
        <w:rPr>
          <w:rFonts w:ascii="Times New Roman" w:hAnsi="Times New Roman" w:cs="Times New Roman"/>
          <w:sz w:val="20"/>
          <w:szCs w:val="20"/>
        </w:rPr>
        <w:t>c</w:t>
      </w:r>
      <w:r w:rsidRPr="1CD2E37C">
        <w:rPr>
          <w:rFonts w:ascii="Times New Roman" w:hAnsi="Times New Roman" w:cs="Times New Roman"/>
          <w:sz w:val="20"/>
          <w:szCs w:val="20"/>
        </w:rPr>
        <w:t xml:space="preserve">trum extension the same logic </w:t>
      </w:r>
      <w:r w:rsidR="00C6636F" w:rsidRPr="1CD2E37C">
        <w:rPr>
          <w:rFonts w:ascii="Times New Roman" w:hAnsi="Times New Roman" w:cs="Times New Roman"/>
          <w:sz w:val="20"/>
          <w:szCs w:val="20"/>
        </w:rPr>
        <w:t xml:space="preserve">as </w:t>
      </w:r>
      <w:r w:rsidRPr="1CD2E37C">
        <w:rPr>
          <w:rFonts w:ascii="Times New Roman" w:hAnsi="Times New Roman" w:cs="Times New Roman"/>
          <w:sz w:val="20"/>
          <w:szCs w:val="20"/>
        </w:rPr>
        <w:t xml:space="preserve">used for extending </w:t>
      </w:r>
      <w:r w:rsidR="00C6636F" w:rsidRPr="1CD2E37C">
        <w:rPr>
          <w:rFonts w:ascii="Times New Roman" w:hAnsi="Times New Roman" w:cs="Times New Roman"/>
          <w:sz w:val="20"/>
          <w:szCs w:val="20"/>
        </w:rPr>
        <w:t xml:space="preserve">the </w:t>
      </w:r>
      <w:proofErr w:type="spellStart"/>
      <w:r w:rsidR="00C6636F" w:rsidRPr="1CD2E37C">
        <w:rPr>
          <w:rFonts w:ascii="Times New Roman" w:hAnsi="Times New Roman" w:cs="Times New Roman"/>
          <w:sz w:val="20"/>
          <w:szCs w:val="20"/>
        </w:rPr>
        <w:t>Zadoff</w:t>
      </w:r>
      <w:proofErr w:type="spellEnd"/>
      <w:r w:rsidR="00C6636F" w:rsidRPr="1CD2E37C">
        <w:rPr>
          <w:rFonts w:ascii="Times New Roman" w:hAnsi="Times New Roman" w:cs="Times New Roman"/>
          <w:sz w:val="20"/>
          <w:szCs w:val="20"/>
        </w:rPr>
        <w:t>-Chu</w:t>
      </w:r>
      <w:r w:rsidRPr="1CD2E37C">
        <w:rPr>
          <w:rFonts w:ascii="Times New Roman" w:hAnsi="Times New Roman" w:cs="Times New Roman"/>
          <w:sz w:val="20"/>
          <w:szCs w:val="20"/>
        </w:rPr>
        <w:t xml:space="preserve"> sequences cyclically within the allocated spectrum in Rel-15/16. </w:t>
      </w:r>
      <w:r w:rsidR="004B69EE" w:rsidRPr="1CD2E37C">
        <w:rPr>
          <w:rFonts w:ascii="Times New Roman" w:hAnsi="Times New Roman" w:cs="Times New Roman"/>
          <w:sz w:val="20"/>
          <w:szCs w:val="20"/>
        </w:rPr>
        <w:t>I</w:t>
      </w:r>
      <w:r w:rsidR="004B69EE" w:rsidRPr="00C6636F">
        <w:rPr>
          <w:rFonts w:ascii="Times New Roman" w:hAnsi="Times New Roman" w:cs="Times New Roman"/>
          <w:sz w:val="20"/>
          <w:szCs w:val="20"/>
        </w:rPr>
        <w:t>n o</w:t>
      </w:r>
      <w:r w:rsidRPr="00C6636F">
        <w:rPr>
          <w:rFonts w:ascii="Times New Roman" w:hAnsi="Times New Roman" w:cs="Times New Roman"/>
          <w:sz w:val="20"/>
          <w:szCs w:val="20"/>
        </w:rPr>
        <w:t>ther words</w:t>
      </w:r>
      <w:r w:rsidRPr="00B415E6">
        <w:rPr>
          <w:rFonts w:ascii="Times New Roman" w:hAnsi="Times New Roman" w:cs="Times New Roman"/>
          <w:sz w:val="20"/>
          <w:szCs w:val="20"/>
        </w:rPr>
        <w:t xml:space="preserve">, </w:t>
      </w:r>
      <w:r w:rsidR="000C46F9" w:rsidRPr="00B415E6">
        <w:rPr>
          <w:rFonts w:ascii="Times New Roman" w:hAnsi="Times New Roman" w:cs="Times New Roman"/>
          <w:sz w:val="20"/>
          <w:szCs w:val="20"/>
        </w:rPr>
        <w:t xml:space="preserve">the DMRS </w:t>
      </w:r>
      <w:r w:rsidRPr="00B415E6">
        <w:rPr>
          <w:rFonts w:ascii="Times New Roman" w:hAnsi="Times New Roman" w:cs="Times New Roman"/>
          <w:sz w:val="20"/>
          <w:szCs w:val="20"/>
        </w:rPr>
        <w:t>samples use</w:t>
      </w:r>
      <w:r w:rsidR="00D87633" w:rsidRPr="00B415E6">
        <w:rPr>
          <w:rFonts w:ascii="Times New Roman" w:hAnsi="Times New Roman" w:cs="Times New Roman"/>
          <w:sz w:val="20"/>
          <w:szCs w:val="20"/>
        </w:rPr>
        <w:t>d</w:t>
      </w:r>
      <w:r w:rsidRPr="00B415E6">
        <w:rPr>
          <w:rFonts w:ascii="Times New Roman" w:hAnsi="Times New Roman" w:cs="Times New Roman"/>
          <w:sz w:val="20"/>
          <w:szCs w:val="20"/>
        </w:rPr>
        <w:t xml:space="preserve"> in the spectrum extension would not be obtained by copying the conte</w:t>
      </w:r>
      <w:r w:rsidR="00C6636F">
        <w:rPr>
          <w:rFonts w:ascii="Times New Roman" w:hAnsi="Times New Roman" w:cs="Times New Roman"/>
          <w:sz w:val="20"/>
          <w:szCs w:val="20"/>
        </w:rPr>
        <w:t>n</w:t>
      </w:r>
      <w:r w:rsidRPr="00B415E6">
        <w:rPr>
          <w:rFonts w:ascii="Times New Roman" w:hAnsi="Times New Roman" w:cs="Times New Roman"/>
          <w:sz w:val="20"/>
          <w:szCs w:val="20"/>
        </w:rPr>
        <w:t xml:space="preserve">t of some </w:t>
      </w:r>
      <w:proofErr w:type="spellStart"/>
      <w:r w:rsidRPr="00B415E6">
        <w:rPr>
          <w:rFonts w:ascii="Times New Roman" w:hAnsi="Times New Roman" w:cs="Times New Roman"/>
          <w:sz w:val="20"/>
          <w:szCs w:val="20"/>
        </w:rPr>
        <w:t>inband</w:t>
      </w:r>
      <w:proofErr w:type="spellEnd"/>
      <w:r w:rsidRPr="00B415E6">
        <w:rPr>
          <w:rFonts w:ascii="Times New Roman" w:hAnsi="Times New Roman" w:cs="Times New Roman"/>
          <w:sz w:val="20"/>
          <w:szCs w:val="20"/>
        </w:rPr>
        <w:t xml:space="preserve"> PRB(s), but rather by using</w:t>
      </w:r>
      <w:r w:rsidR="000C46F9" w:rsidRPr="00B415E6">
        <w:rPr>
          <w:rFonts w:ascii="Times New Roman" w:hAnsi="Times New Roman" w:cs="Times New Roman"/>
          <w:sz w:val="20"/>
          <w:szCs w:val="20"/>
        </w:rPr>
        <w:t xml:space="preserve"> the cyclic extension defined in Rel-</w:t>
      </w:r>
      <w:r w:rsidR="000B7E8F" w:rsidRPr="00B415E6">
        <w:rPr>
          <w:rFonts w:ascii="Times New Roman" w:hAnsi="Times New Roman" w:cs="Times New Roman"/>
          <w:sz w:val="20"/>
          <w:szCs w:val="20"/>
        </w:rPr>
        <w:t>15/</w:t>
      </w:r>
      <w:r w:rsidR="000C46F9" w:rsidRPr="00B415E6">
        <w:rPr>
          <w:rFonts w:ascii="Times New Roman" w:hAnsi="Times New Roman" w:cs="Times New Roman"/>
          <w:sz w:val="20"/>
          <w:szCs w:val="20"/>
        </w:rPr>
        <w:t xml:space="preserve">16 </w:t>
      </w:r>
      <w:r w:rsidRPr="00B415E6">
        <w:rPr>
          <w:rFonts w:ascii="Times New Roman" w:hAnsi="Times New Roman" w:cs="Times New Roman"/>
          <w:sz w:val="20"/>
          <w:szCs w:val="20"/>
        </w:rPr>
        <w:t>on</w:t>
      </w:r>
      <w:r w:rsidR="000C46F9" w:rsidRPr="00B415E6">
        <w:rPr>
          <w:rFonts w:ascii="Times New Roman" w:hAnsi="Times New Roman" w:cs="Times New Roman"/>
          <w:sz w:val="20"/>
          <w:szCs w:val="20"/>
        </w:rPr>
        <w:t xml:space="preserve"> both sides of the </w:t>
      </w:r>
      <w:r w:rsidR="00C6636F">
        <w:rPr>
          <w:rFonts w:ascii="Times New Roman" w:hAnsi="Times New Roman" w:cs="Times New Roman"/>
          <w:sz w:val="20"/>
          <w:szCs w:val="20"/>
        </w:rPr>
        <w:t>sequence</w:t>
      </w:r>
      <w:r w:rsidR="00F200F0" w:rsidRPr="00B415E6">
        <w:rPr>
          <w:rFonts w:ascii="Times New Roman" w:hAnsi="Times New Roman" w:cs="Times New Roman"/>
          <w:sz w:val="20"/>
          <w:szCs w:val="20"/>
        </w:rPr>
        <w:t>, i.e., the symmetric extension would be at RE level and not at PRB level in this case</w:t>
      </w:r>
      <w:r w:rsidRPr="00B415E6">
        <w:rPr>
          <w:rFonts w:ascii="Times New Roman" w:hAnsi="Times New Roman" w:cs="Times New Roman"/>
          <w:sz w:val="20"/>
          <w:szCs w:val="20"/>
        </w:rPr>
        <w:t xml:space="preserve">. </w:t>
      </w:r>
      <w:r w:rsidR="003206AC">
        <w:rPr>
          <w:rFonts w:ascii="Times New Roman" w:hAnsi="Times New Roman" w:cs="Times New Roman"/>
          <w:sz w:val="20"/>
          <w:szCs w:val="20"/>
        </w:rPr>
        <w:t xml:space="preserve">Table 1 </w:t>
      </w:r>
      <w:r w:rsidRPr="0067768A">
        <w:rPr>
          <w:rFonts w:ascii="Times New Roman" w:hAnsi="Times New Roman" w:cs="Times New Roman"/>
          <w:sz w:val="20"/>
          <w:szCs w:val="20"/>
        </w:rPr>
        <w:t>shows three examples of DMRS sample-</w:t>
      </w:r>
      <w:r w:rsidRPr="00B415E6">
        <w:rPr>
          <w:rFonts w:ascii="Times New Roman" w:hAnsi="Times New Roman" w:cs="Times New Roman"/>
          <w:sz w:val="20"/>
          <w:szCs w:val="20"/>
        </w:rPr>
        <w:t>to-RE mapping:</w:t>
      </w:r>
    </w:p>
    <w:p w14:paraId="3CA311DA" w14:textId="7D41CEB6" w:rsidR="00DA54AC" w:rsidRPr="00BF3832" w:rsidRDefault="00DA54AC"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No spectrum extension</w:t>
      </w:r>
      <w:r w:rsidR="00DF72F5">
        <w:rPr>
          <w:rFonts w:ascii="Times New Roman" w:hAnsi="Times New Roman" w:cs="Times New Roman"/>
          <w:sz w:val="20"/>
          <w:szCs w:val="20"/>
        </w:rPr>
        <w:t>s</w:t>
      </w:r>
      <w:r w:rsidR="00A83080">
        <w:rPr>
          <w:rFonts w:ascii="Times New Roman" w:hAnsi="Times New Roman" w:cs="Times New Roman"/>
          <w:sz w:val="20"/>
          <w:szCs w:val="20"/>
        </w:rPr>
        <w:t xml:space="preserve">, only </w:t>
      </w:r>
      <w:proofErr w:type="spellStart"/>
      <w:r w:rsidR="00A83080">
        <w:rPr>
          <w:rFonts w:ascii="Times New Roman" w:hAnsi="Times New Roman" w:cs="Times New Roman"/>
          <w:sz w:val="20"/>
          <w:szCs w:val="20"/>
        </w:rPr>
        <w:t>inband</w:t>
      </w:r>
      <w:proofErr w:type="spellEnd"/>
      <w:r w:rsidR="00A83080">
        <w:rPr>
          <w:rFonts w:ascii="Times New Roman" w:hAnsi="Times New Roman" w:cs="Times New Roman"/>
          <w:sz w:val="20"/>
          <w:szCs w:val="20"/>
        </w:rPr>
        <w:t xml:space="preserve"> sequence</w:t>
      </w:r>
    </w:p>
    <w:p w14:paraId="56F0BB79" w14:textId="27A7AB8F" w:rsidR="00DA54AC" w:rsidRPr="00BF3832"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Symmetric extension of DMRS samples</w:t>
      </w:r>
      <w:r w:rsidR="00DF72F5">
        <w:rPr>
          <w:rFonts w:ascii="Times New Roman" w:hAnsi="Times New Roman" w:cs="Times New Roman"/>
          <w:sz w:val="20"/>
          <w:szCs w:val="20"/>
        </w:rPr>
        <w:t xml:space="preserve"> (per-PRB logic</w:t>
      </w:r>
      <w:r w:rsidR="00A83080">
        <w:rPr>
          <w:rFonts w:ascii="Times New Roman" w:hAnsi="Times New Roman" w:cs="Times New Roman"/>
          <w:sz w:val="20"/>
          <w:szCs w:val="20"/>
        </w:rPr>
        <w:t xml:space="preserve">, listed option </w:t>
      </w:r>
      <w:r w:rsidR="009F333D">
        <w:rPr>
          <w:rFonts w:ascii="Times New Roman" w:hAnsi="Times New Roman" w:cs="Times New Roman"/>
          <w:sz w:val="20"/>
          <w:szCs w:val="20"/>
        </w:rPr>
        <w:t>B.</w:t>
      </w:r>
      <w:r w:rsidR="00A83080">
        <w:rPr>
          <w:rFonts w:ascii="Times New Roman" w:hAnsi="Times New Roman" w:cs="Times New Roman"/>
          <w:sz w:val="20"/>
          <w:szCs w:val="20"/>
        </w:rPr>
        <w:t xml:space="preserve"> above</w:t>
      </w:r>
      <w:r w:rsidR="00DF72F5">
        <w:rPr>
          <w:rFonts w:ascii="Times New Roman" w:hAnsi="Times New Roman" w:cs="Times New Roman"/>
          <w:sz w:val="20"/>
          <w:szCs w:val="20"/>
        </w:rPr>
        <w:t>)</w:t>
      </w:r>
    </w:p>
    <w:p w14:paraId="6C5504A5" w14:textId="4D8510B8" w:rsidR="00DA54AC"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 xml:space="preserve">Symmetric extension of DMRS samples following Rel-15/16 </w:t>
      </w:r>
      <w:r w:rsidR="00DF72F5">
        <w:rPr>
          <w:rFonts w:ascii="Times New Roman" w:hAnsi="Times New Roman" w:cs="Times New Roman"/>
          <w:sz w:val="20"/>
          <w:szCs w:val="20"/>
        </w:rPr>
        <w:t>(per-RE logic</w:t>
      </w:r>
      <w:r w:rsidR="00A83080">
        <w:rPr>
          <w:rFonts w:ascii="Times New Roman" w:hAnsi="Times New Roman" w:cs="Times New Roman"/>
          <w:sz w:val="20"/>
          <w:szCs w:val="20"/>
        </w:rPr>
        <w:t xml:space="preserve">, listed </w:t>
      </w:r>
      <w:r w:rsidR="00E06E89">
        <w:rPr>
          <w:rFonts w:ascii="Times New Roman" w:hAnsi="Times New Roman" w:cs="Times New Roman"/>
          <w:sz w:val="20"/>
          <w:szCs w:val="20"/>
        </w:rPr>
        <w:t>approach C</w:t>
      </w:r>
      <w:r w:rsidR="00A83080">
        <w:rPr>
          <w:rFonts w:ascii="Times New Roman" w:hAnsi="Times New Roman" w:cs="Times New Roman"/>
          <w:sz w:val="20"/>
          <w:szCs w:val="20"/>
        </w:rPr>
        <w:t xml:space="preserve"> above</w:t>
      </w:r>
      <w:r w:rsidR="00DF72F5">
        <w:rPr>
          <w:rFonts w:ascii="Times New Roman" w:hAnsi="Times New Roman" w:cs="Times New Roman"/>
          <w:sz w:val="20"/>
          <w:szCs w:val="20"/>
        </w:rPr>
        <w:t>)</w:t>
      </w:r>
      <w:r w:rsidR="00DA54AC" w:rsidRPr="171EB611">
        <w:rPr>
          <w:rFonts w:ascii="Times New Roman" w:hAnsi="Times New Roman" w:cs="Times New Roman"/>
          <w:sz w:val="20"/>
          <w:szCs w:val="20"/>
        </w:rPr>
        <w:t xml:space="preserve">. </w:t>
      </w:r>
    </w:p>
    <w:p w14:paraId="36B7E1CB" w14:textId="77777777" w:rsidR="00D87633" w:rsidRDefault="00D87633" w:rsidP="00FE186C">
      <w:pPr>
        <w:pStyle w:val="xmsonormal"/>
        <w:rPr>
          <w:rFonts w:ascii="Times New Roman" w:hAnsi="Times New Roman" w:cs="Times New Roman"/>
          <w:sz w:val="20"/>
          <w:szCs w:val="20"/>
        </w:rPr>
      </w:pPr>
    </w:p>
    <w:p w14:paraId="6A4F184E" w14:textId="04DF2F0D" w:rsidR="00DF72F5" w:rsidRPr="00DF3236" w:rsidRDefault="00DF72F5" w:rsidP="00DF72F5">
      <w:pPr>
        <w:pStyle w:val="Caption"/>
        <w:keepNext/>
        <w:jc w:val="center"/>
        <w:rPr>
          <w:b w:val="0"/>
        </w:rPr>
      </w:pPr>
      <w:r w:rsidRPr="00C450FB">
        <w:t xml:space="preserve">Table </w:t>
      </w:r>
      <w:r w:rsidR="1CA58153">
        <w:t>1</w:t>
      </w:r>
      <w:r>
        <w:rPr>
          <w:b w:val="0"/>
        </w:rPr>
        <w:t>. Different DMRS options</w:t>
      </w:r>
    </w:p>
    <w:tbl>
      <w:tblPr>
        <w:tblStyle w:val="TableGrid"/>
        <w:tblW w:w="0" w:type="auto"/>
        <w:tblLook w:val="04A0" w:firstRow="1" w:lastRow="0" w:firstColumn="1" w:lastColumn="0" w:noHBand="0" w:noVBand="1"/>
      </w:tblPr>
      <w:tblGrid>
        <w:gridCol w:w="4814"/>
        <w:gridCol w:w="4815"/>
      </w:tblGrid>
      <w:tr w:rsidR="00D54C21" w14:paraId="4480756F" w14:textId="77777777" w:rsidTr="00BF5050">
        <w:trPr>
          <w:trHeight w:val="3618"/>
        </w:trPr>
        <w:tc>
          <w:tcPr>
            <w:tcW w:w="4814" w:type="dxa"/>
          </w:tcPr>
          <w:p w14:paraId="0397B0D4" w14:textId="77777777" w:rsidR="00D54C21" w:rsidRDefault="00D54C21" w:rsidP="00D54C21">
            <w:pPr>
              <w:jc w:val="center"/>
            </w:pPr>
            <w:r>
              <w:rPr>
                <w:noProof/>
              </w:rPr>
              <w:drawing>
                <wp:inline distT="0" distB="0" distL="0" distR="0" wp14:anchorId="338516EC" wp14:editId="13CD180E">
                  <wp:extent cx="2647964" cy="1464773"/>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81310" cy="1483219"/>
                          </a:xfrm>
                          <a:prstGeom prst="rect">
                            <a:avLst/>
                          </a:prstGeom>
                        </pic:spPr>
                      </pic:pic>
                    </a:graphicData>
                  </a:graphic>
                </wp:inline>
              </w:drawing>
            </w:r>
          </w:p>
          <w:p w14:paraId="51E727DC" w14:textId="6BBFB953" w:rsidR="00D54C21" w:rsidRPr="00D54C21" w:rsidRDefault="00D54C21" w:rsidP="00D54C21">
            <w:pPr>
              <w:pStyle w:val="ListParagraph"/>
              <w:numPr>
                <w:ilvl w:val="2"/>
                <w:numId w:val="51"/>
              </w:numPr>
              <w:ind w:left="1491" w:hanging="357"/>
              <w:rPr>
                <w:sz w:val="22"/>
                <w:szCs w:val="22"/>
              </w:rPr>
            </w:pPr>
            <w:r w:rsidRPr="00D54C21">
              <w:rPr>
                <w:sz w:val="22"/>
                <w:szCs w:val="22"/>
                <w:lang w:val="en-US"/>
              </w:rPr>
              <w:t>No spectrum extensions</w:t>
            </w:r>
          </w:p>
        </w:tc>
        <w:tc>
          <w:tcPr>
            <w:tcW w:w="4815" w:type="dxa"/>
          </w:tcPr>
          <w:p w14:paraId="0B493810" w14:textId="77777777" w:rsidR="00D54C21" w:rsidRDefault="00D54C21" w:rsidP="00D54C21">
            <w:pPr>
              <w:jc w:val="center"/>
            </w:pPr>
            <w:r>
              <w:rPr>
                <w:noProof/>
              </w:rPr>
              <w:drawing>
                <wp:inline distT="0" distB="0" distL="0" distR="0" wp14:anchorId="61A8C3D6" wp14:editId="5CA3AB0D">
                  <wp:extent cx="2811600" cy="1458000"/>
                  <wp:effectExtent l="0" t="0" r="825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1600" cy="1458000"/>
                          </a:xfrm>
                          <a:prstGeom prst="rect">
                            <a:avLst/>
                          </a:prstGeom>
                        </pic:spPr>
                      </pic:pic>
                    </a:graphicData>
                  </a:graphic>
                </wp:inline>
              </w:drawing>
            </w:r>
          </w:p>
          <w:p w14:paraId="6102D3B3" w14:textId="13AF0DA3" w:rsidR="00D54C21" w:rsidRPr="00D54C21" w:rsidRDefault="00D54C21" w:rsidP="00D54C21">
            <w:pPr>
              <w:pStyle w:val="ListParagraph"/>
              <w:numPr>
                <w:ilvl w:val="2"/>
                <w:numId w:val="51"/>
              </w:numPr>
              <w:ind w:left="1491" w:hanging="357"/>
              <w:rPr>
                <w:sz w:val="22"/>
                <w:szCs w:val="22"/>
                <w:lang w:val="en-GB"/>
              </w:rPr>
            </w:pPr>
            <w:r w:rsidRPr="00D54C21">
              <w:rPr>
                <w:sz w:val="22"/>
                <w:szCs w:val="22"/>
                <w:lang w:val="en-US"/>
              </w:rPr>
              <w:t>Symmetric extension of DMRS samples (per-PRB logic)</w:t>
            </w:r>
          </w:p>
        </w:tc>
      </w:tr>
      <w:tr w:rsidR="00C6636F" w14:paraId="3BBAA9C7" w14:textId="77777777" w:rsidTr="00D54C21">
        <w:trPr>
          <w:trHeight w:val="2826"/>
        </w:trPr>
        <w:tc>
          <w:tcPr>
            <w:tcW w:w="9629" w:type="dxa"/>
            <w:gridSpan w:val="2"/>
          </w:tcPr>
          <w:p w14:paraId="0F260363" w14:textId="2E74C50F" w:rsidR="00D54C21" w:rsidRDefault="00D54C21" w:rsidP="00D54C21">
            <w:pPr>
              <w:jc w:val="center"/>
            </w:pPr>
            <w:r>
              <w:rPr>
                <w:noProof/>
              </w:rPr>
              <w:drawing>
                <wp:inline distT="0" distB="0" distL="0" distR="0" wp14:anchorId="0D7A031F" wp14:editId="2F515722">
                  <wp:extent cx="2610000" cy="1364400"/>
                  <wp:effectExtent l="0" t="0" r="0" b="762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10000" cy="1364400"/>
                          </a:xfrm>
                          <a:prstGeom prst="rect">
                            <a:avLst/>
                          </a:prstGeom>
                        </pic:spPr>
                      </pic:pic>
                    </a:graphicData>
                  </a:graphic>
                </wp:inline>
              </w:drawing>
            </w:r>
          </w:p>
          <w:p w14:paraId="405C9B32" w14:textId="756FBD23" w:rsidR="00DF72F5" w:rsidRPr="00B105BD" w:rsidRDefault="00D54C21" w:rsidP="00D54C21">
            <w:pPr>
              <w:pStyle w:val="ListParagraph"/>
              <w:numPr>
                <w:ilvl w:val="2"/>
                <w:numId w:val="51"/>
              </w:numPr>
              <w:ind w:left="1491" w:hanging="357"/>
              <w:rPr>
                <w:sz w:val="22"/>
                <w:szCs w:val="22"/>
                <w:lang w:val="en-GB"/>
              </w:rPr>
            </w:pPr>
            <w:r w:rsidRPr="00B105BD">
              <w:rPr>
                <w:sz w:val="22"/>
                <w:szCs w:val="22"/>
                <w:lang w:val="en-GB"/>
              </w:rPr>
              <w:t>Symmetric extension of DMRS samples following Rel-15/16 (per-RE logic)</w:t>
            </w:r>
          </w:p>
        </w:tc>
      </w:tr>
    </w:tbl>
    <w:p w14:paraId="6AC7452B" w14:textId="77777777" w:rsidR="00DF72F5" w:rsidRDefault="00DF72F5" w:rsidP="00DF72F5"/>
    <w:p w14:paraId="5FFE90A3" w14:textId="478E26EC" w:rsidR="00B3712F" w:rsidRDefault="000C46F9" w:rsidP="00D54C21">
      <w:r w:rsidRPr="43FF73C7">
        <w:t>Th</w:t>
      </w:r>
      <w:r w:rsidR="00F200F0">
        <w:t xml:space="preserve">e performance of </w:t>
      </w:r>
      <w:r w:rsidRPr="00E06E89">
        <w:t>approach</w:t>
      </w:r>
      <w:r w:rsidR="00F200F0" w:rsidRPr="00E06E89">
        <w:t>es</w:t>
      </w:r>
      <w:r w:rsidR="00A83080" w:rsidRPr="00E06E89">
        <w:t xml:space="preserve"> </w:t>
      </w:r>
      <w:r w:rsidR="009F333D" w:rsidRPr="00E06E89">
        <w:t>A</w:t>
      </w:r>
      <w:r w:rsidR="00A83080" w:rsidRPr="00E06E89">
        <w:t>-</w:t>
      </w:r>
      <w:r w:rsidR="009F333D" w:rsidRPr="00E06E89">
        <w:t>E</w:t>
      </w:r>
      <w:r w:rsidRPr="00E06E89">
        <w:t xml:space="preserve"> is</w:t>
      </w:r>
      <w:r w:rsidR="00F200F0" w:rsidRPr="00104F2F">
        <w:t xml:space="preserve"> </w:t>
      </w:r>
      <w:r w:rsidR="00DF72F5" w:rsidRPr="00E06E89">
        <w:t>illustrated in</w:t>
      </w:r>
      <w:r w:rsidR="00E06E89" w:rsidRPr="00E06E89">
        <w:t xml:space="preserve"> </w:t>
      </w:r>
      <w:r w:rsidR="00E06E89" w:rsidRPr="00E163C7">
        <w:fldChar w:fldCharType="begin"/>
      </w:r>
      <w:r w:rsidR="00E06E89" w:rsidRPr="00E06E89">
        <w:instrText xml:space="preserve"> REF _Ref126756405 \h  \* MERGEFORMAT </w:instrText>
      </w:r>
      <w:r w:rsidR="00E06E89" w:rsidRPr="00E163C7">
        <w:fldChar w:fldCharType="separate"/>
      </w:r>
      <w:r w:rsidR="00E06E89" w:rsidRPr="00104F2F">
        <w:t xml:space="preserve">Figure </w:t>
      </w:r>
      <w:r w:rsidR="00E06E89" w:rsidRPr="00104F2F">
        <w:rPr>
          <w:noProof/>
        </w:rPr>
        <w:t>3</w:t>
      </w:r>
      <w:r w:rsidR="00E06E89" w:rsidRPr="00E163C7">
        <w:fldChar w:fldCharType="end"/>
      </w:r>
      <w:r w:rsidR="006C2D2F">
        <w:t xml:space="preserve"> to </w:t>
      </w:r>
      <w:r w:rsidR="00B166EC">
        <w:fldChar w:fldCharType="begin"/>
      </w:r>
      <w:r w:rsidR="00B166EC">
        <w:instrText xml:space="preserve"> REF _Ref127527242 \h </w:instrText>
      </w:r>
      <w:r w:rsidR="00B166EC">
        <w:fldChar w:fldCharType="separate"/>
      </w:r>
      <w:r w:rsidR="00B166EC">
        <w:t xml:space="preserve">Figure </w:t>
      </w:r>
      <w:r w:rsidR="00B166EC">
        <w:rPr>
          <w:noProof/>
        </w:rPr>
        <w:t>8</w:t>
      </w:r>
      <w:r w:rsidR="00B166EC">
        <w:fldChar w:fldCharType="end"/>
      </w:r>
      <w:r w:rsidR="003569ED" w:rsidRPr="00E06E89">
        <w:t xml:space="preserve">, </w:t>
      </w:r>
      <w:r w:rsidR="00C268F5" w:rsidRPr="00E06E89">
        <w:t>which</w:t>
      </w:r>
      <w:r w:rsidR="00C268F5">
        <w:t xml:space="preserve"> show PAPR and CM results for different</w:t>
      </w:r>
      <w:r w:rsidR="003D1801">
        <w:t xml:space="preserve"> parameters, using 3-tap filter </w:t>
      </w:r>
      <w:r w:rsidR="003D1801" w:rsidRPr="0D7087FE">
        <w:t>[</w:t>
      </w:r>
      <w:r w:rsidR="003D1801">
        <w:t>0</w:t>
      </w:r>
      <w:r w:rsidR="00B3712F">
        <w:t>.</w:t>
      </w:r>
      <w:r w:rsidR="003D1801">
        <w:t>28,1</w:t>
      </w:r>
      <w:r w:rsidR="003D1801" w:rsidRPr="0D7087FE">
        <w:t>,</w:t>
      </w:r>
      <w:r w:rsidR="003D1801">
        <w:t>0.28].</w:t>
      </w:r>
      <w:r w:rsidR="009F333D">
        <w:t xml:space="preserve"> It is observed that in this case type 1 DMRS without spectrum </w:t>
      </w:r>
      <w:r w:rsidR="009F333D">
        <w:lastRenderedPageBreak/>
        <w:t>extension just using total allocation (</w:t>
      </w:r>
      <w:r w:rsidR="00E06E89">
        <w:t xml:space="preserve">approach </w:t>
      </w:r>
      <w:r w:rsidR="009F333D">
        <w:t xml:space="preserve">A) both PAPR and CM are almost always worse than that of data, and if </w:t>
      </w:r>
      <w:r w:rsidR="00E06E89">
        <w:t>(approach B)</w:t>
      </w:r>
      <w:r w:rsidR="009F333D">
        <w:t xml:space="preserve">. </w:t>
      </w:r>
      <w:r w:rsidR="00D54C21">
        <w:t xml:space="preserve">is used the PAPR and CM is further degraded. However, if approach C is used (per-RE logic), which is </w:t>
      </w:r>
      <w:proofErr w:type="spellStart"/>
      <w:r w:rsidR="00D54C21">
        <w:t>labeled</w:t>
      </w:r>
      <w:proofErr w:type="spellEnd"/>
      <w:r w:rsidR="00D54C21">
        <w:t xml:space="preserve"> as “</w:t>
      </w:r>
      <w:r w:rsidR="00D54C21" w:rsidRPr="00104F2F">
        <w:rPr>
          <w:i/>
          <w:iCs/>
        </w:rPr>
        <w:t>modified</w:t>
      </w:r>
      <w:r w:rsidR="00D54C21">
        <w:t xml:space="preserve">” in the figures, </w:t>
      </w:r>
      <w:r w:rsidR="00D54C21" w:rsidRPr="0067768A">
        <w:t>a substantially lower PAPR and CM after the frequency domain filtering is displayed</w:t>
      </w:r>
      <w:r w:rsidR="00D54C21">
        <w:t>, being always on par or better than data.</w:t>
      </w:r>
      <w:r w:rsidR="00D54C21" w:rsidRPr="171EB611">
        <w:t xml:space="preserve"> </w:t>
      </w:r>
      <w:r w:rsidR="00D54C21">
        <w:t>This is expected since the Rel-15/16 logic does not depend on spectrum allocation size of filtering but rather on the properties of the DMRS sequence itself, which are fully respected by this approach On the other hand, if type 2 sequences are used, further PAPR or CM reduction can be achieved, and whether extension is applied or not (approach D or E) the PAPR/CM performance is always better than that of data.</w:t>
      </w:r>
      <w:r w:rsidR="00D54C21" w:rsidRPr="0D7087FE">
        <w:t xml:space="preserve"> However, given that type 2 sequence</w:t>
      </w:r>
      <w:r w:rsidR="00D54C21">
        <w:t>s</w:t>
      </w:r>
      <w:r w:rsidR="00D54C21" w:rsidRPr="0D7087FE">
        <w:t xml:space="preserve"> are not flat in frequency domain, some channel estimation degradation compared to that of type 1 sequences</w:t>
      </w:r>
      <w:r w:rsidR="00D54C21">
        <w:t xml:space="preserve"> may occur and further study would be needed</w:t>
      </w:r>
      <w:r w:rsidR="00D54C21" w:rsidRPr="0D7087FE">
        <w:t xml:space="preserve">. </w:t>
      </w:r>
      <w:r w:rsidR="00D54C21">
        <w:t xml:space="preserve">This would not be needed for </w:t>
      </w:r>
      <w:r w:rsidR="00D54C21" w:rsidRPr="0D7087FE">
        <w:t>type 1 sequences</w:t>
      </w:r>
      <w:r w:rsidR="00D54C21">
        <w:t xml:space="preserve">, which </w:t>
      </w:r>
      <w:r w:rsidR="00D54C21" w:rsidRPr="0D7087FE">
        <w:t xml:space="preserve">are at least as good as data in terms of CM/PAPR </w:t>
      </w:r>
      <w:r w:rsidR="00D54C21">
        <w:t>when per-RE extension is used</w:t>
      </w:r>
      <w:r w:rsidR="00D54C21" w:rsidRPr="0D7087FE">
        <w:t xml:space="preserve"> </w:t>
      </w:r>
      <w:r w:rsidR="00D54C21">
        <w:t xml:space="preserve">(when suitable </w:t>
      </w:r>
      <w:r w:rsidR="00D54C21" w:rsidRPr="0D7087FE">
        <w:t>choice of the filter</w:t>
      </w:r>
      <w:r w:rsidR="00D54C21">
        <w:t xml:space="preserve"> is performed at the UE).</w:t>
      </w:r>
      <w:r w:rsidR="00D54C21" w:rsidRPr="0D7087FE">
        <w:t xml:space="preserve"> </w:t>
      </w:r>
      <w:r w:rsidR="00D54C21">
        <w:t xml:space="preserve">For this reason, </w:t>
      </w:r>
      <w:r w:rsidR="00D54C21" w:rsidRPr="0D7087FE">
        <w:t>it would make sense to support at least type 1 sequences using extension with per-RE logic</w:t>
      </w:r>
      <w:r w:rsidR="00D54C21">
        <w:t xml:space="preserve"> (Approach C).</w:t>
      </w:r>
    </w:p>
    <w:p w14:paraId="3FD6FFCF" w14:textId="4149FF63" w:rsidR="00B3712F" w:rsidRPr="00F8726D" w:rsidRDefault="00B3712F" w:rsidP="009E20EB">
      <w:pPr>
        <w:pStyle w:val="xmsonormal"/>
        <w:rPr>
          <w:rFonts w:ascii="Times New Roman" w:hAnsi="Times New Roman" w:cs="Times New Roman"/>
          <w:sz w:val="20"/>
          <w:szCs w:val="20"/>
        </w:rPr>
      </w:pPr>
      <w:r>
        <w:rPr>
          <w:rFonts w:ascii="Times New Roman" w:hAnsi="Times New Roman" w:cs="Times New Roman"/>
          <w:sz w:val="20"/>
          <w:szCs w:val="20"/>
        </w:rPr>
        <w:t xml:space="preserve">Similar observations can be drawn for 3-tap filter </w:t>
      </w:r>
      <w:r w:rsidRPr="0D7087FE">
        <w:rPr>
          <w:rFonts w:ascii="Times New Roman" w:hAnsi="Times New Roman" w:cs="Times New Roman"/>
          <w:sz w:val="20"/>
          <w:szCs w:val="20"/>
        </w:rPr>
        <w:t>[</w:t>
      </w:r>
      <w:r>
        <w:rPr>
          <w:rFonts w:ascii="Times New Roman" w:hAnsi="Times New Roman" w:cs="Times New Roman"/>
          <w:sz w:val="20"/>
          <w:szCs w:val="20"/>
        </w:rPr>
        <w:t>0.335,1</w:t>
      </w:r>
      <w:r w:rsidRPr="0D7087FE">
        <w:rPr>
          <w:rFonts w:ascii="Times New Roman" w:hAnsi="Times New Roman" w:cs="Times New Roman"/>
          <w:sz w:val="20"/>
          <w:szCs w:val="20"/>
        </w:rPr>
        <w:t>,</w:t>
      </w:r>
      <w:r>
        <w:rPr>
          <w:rFonts w:ascii="Times New Roman" w:hAnsi="Times New Roman" w:cs="Times New Roman"/>
          <w:sz w:val="20"/>
          <w:szCs w:val="20"/>
        </w:rPr>
        <w:t xml:space="preserve">0.335], for which the </w:t>
      </w:r>
      <w:r w:rsidRPr="00FE67D8">
        <w:rPr>
          <w:rFonts w:ascii="Times New Roman" w:hAnsi="Times New Roman" w:cs="Times New Roman"/>
          <w:sz w:val="20"/>
          <w:szCs w:val="20"/>
        </w:rPr>
        <w:t xml:space="preserve">results are </w:t>
      </w:r>
      <w:r w:rsidRPr="00F8726D">
        <w:rPr>
          <w:rFonts w:ascii="Times New Roman" w:hAnsi="Times New Roman" w:cs="Times New Roman"/>
          <w:sz w:val="20"/>
          <w:szCs w:val="20"/>
        </w:rPr>
        <w:t>shown in</w:t>
      </w:r>
      <w:r w:rsidR="00F8726D" w:rsidRPr="00F8726D">
        <w:rPr>
          <w:rFonts w:ascii="Times New Roman" w:hAnsi="Times New Roman" w:cs="Times New Roman"/>
          <w:sz w:val="20"/>
          <w:szCs w:val="20"/>
        </w:rPr>
        <w:t xml:space="preserve"> </w:t>
      </w:r>
      <w:r w:rsidR="00F8726D" w:rsidRPr="00F8726D">
        <w:rPr>
          <w:rFonts w:ascii="Times New Roman" w:hAnsi="Times New Roman" w:cs="Times New Roman"/>
          <w:sz w:val="20"/>
          <w:szCs w:val="20"/>
        </w:rPr>
        <w:fldChar w:fldCharType="begin"/>
      </w:r>
      <w:r w:rsidR="00F8726D" w:rsidRPr="00F8726D">
        <w:rPr>
          <w:rFonts w:ascii="Times New Roman" w:hAnsi="Times New Roman" w:cs="Times New Roman"/>
          <w:sz w:val="20"/>
          <w:szCs w:val="20"/>
        </w:rPr>
        <w:instrText xml:space="preserve"> REF _Ref127528201 \h  \* MERGEFORMAT </w:instrText>
      </w:r>
      <w:r w:rsidR="00F8726D" w:rsidRPr="00F8726D">
        <w:rPr>
          <w:rFonts w:ascii="Times New Roman" w:hAnsi="Times New Roman" w:cs="Times New Roman"/>
          <w:sz w:val="20"/>
          <w:szCs w:val="20"/>
        </w:rPr>
      </w:r>
      <w:r w:rsidR="00F8726D" w:rsidRPr="00F8726D">
        <w:rPr>
          <w:rFonts w:ascii="Times New Roman" w:hAnsi="Times New Roman" w:cs="Times New Roman"/>
          <w:sz w:val="20"/>
          <w:szCs w:val="20"/>
        </w:rPr>
        <w:fldChar w:fldCharType="separate"/>
      </w:r>
      <w:r w:rsidR="00F8726D" w:rsidRPr="00F8726D">
        <w:rPr>
          <w:rFonts w:ascii="Times New Roman" w:hAnsi="Times New Roman" w:cs="Times New Roman"/>
          <w:sz w:val="20"/>
          <w:szCs w:val="20"/>
        </w:rPr>
        <w:t xml:space="preserve">Figure </w:t>
      </w:r>
      <w:r w:rsidR="00F8726D" w:rsidRPr="00F8726D">
        <w:rPr>
          <w:rFonts w:ascii="Times New Roman" w:hAnsi="Times New Roman" w:cs="Times New Roman"/>
          <w:noProof/>
          <w:sz w:val="20"/>
          <w:szCs w:val="20"/>
        </w:rPr>
        <w:t>9</w:t>
      </w:r>
      <w:r w:rsidR="00F8726D" w:rsidRPr="00F8726D">
        <w:rPr>
          <w:rFonts w:ascii="Times New Roman" w:hAnsi="Times New Roman" w:cs="Times New Roman"/>
          <w:sz w:val="20"/>
          <w:szCs w:val="20"/>
        </w:rPr>
        <w:fldChar w:fldCharType="end"/>
      </w:r>
      <w:r w:rsidR="00F8726D" w:rsidRPr="00F8726D">
        <w:rPr>
          <w:rFonts w:ascii="Times New Roman" w:hAnsi="Times New Roman" w:cs="Times New Roman"/>
          <w:sz w:val="20"/>
          <w:szCs w:val="20"/>
        </w:rPr>
        <w:t xml:space="preserve"> to </w:t>
      </w:r>
      <w:r w:rsidR="00F8726D" w:rsidRPr="00F8726D">
        <w:rPr>
          <w:rFonts w:ascii="Times New Roman" w:hAnsi="Times New Roman" w:cs="Times New Roman"/>
          <w:sz w:val="20"/>
          <w:szCs w:val="20"/>
        </w:rPr>
        <w:fldChar w:fldCharType="begin"/>
      </w:r>
      <w:r w:rsidR="00F8726D" w:rsidRPr="00F8726D">
        <w:rPr>
          <w:rFonts w:ascii="Times New Roman" w:hAnsi="Times New Roman" w:cs="Times New Roman"/>
          <w:sz w:val="20"/>
          <w:szCs w:val="20"/>
        </w:rPr>
        <w:instrText xml:space="preserve"> REF _Ref127528205 \h  \* MERGEFORMAT </w:instrText>
      </w:r>
      <w:r w:rsidR="00F8726D" w:rsidRPr="00F8726D">
        <w:rPr>
          <w:rFonts w:ascii="Times New Roman" w:hAnsi="Times New Roman" w:cs="Times New Roman"/>
          <w:sz w:val="20"/>
          <w:szCs w:val="20"/>
        </w:rPr>
      </w:r>
      <w:r w:rsidR="00F8726D" w:rsidRPr="00F8726D">
        <w:rPr>
          <w:rFonts w:ascii="Times New Roman" w:hAnsi="Times New Roman" w:cs="Times New Roman"/>
          <w:sz w:val="20"/>
          <w:szCs w:val="20"/>
        </w:rPr>
        <w:fldChar w:fldCharType="separate"/>
      </w:r>
      <w:r w:rsidR="00F8726D" w:rsidRPr="00F8726D">
        <w:rPr>
          <w:rFonts w:ascii="Times New Roman" w:hAnsi="Times New Roman" w:cs="Times New Roman"/>
          <w:sz w:val="20"/>
          <w:szCs w:val="20"/>
        </w:rPr>
        <w:t xml:space="preserve">Figure </w:t>
      </w:r>
      <w:r w:rsidR="00F8726D" w:rsidRPr="00F8726D">
        <w:rPr>
          <w:rFonts w:ascii="Times New Roman" w:hAnsi="Times New Roman" w:cs="Times New Roman"/>
          <w:noProof/>
          <w:sz w:val="20"/>
          <w:szCs w:val="20"/>
        </w:rPr>
        <w:t>14</w:t>
      </w:r>
      <w:r w:rsidR="00F8726D" w:rsidRPr="00F8726D">
        <w:rPr>
          <w:rFonts w:ascii="Times New Roman" w:hAnsi="Times New Roman" w:cs="Times New Roman"/>
          <w:sz w:val="20"/>
          <w:szCs w:val="20"/>
        </w:rPr>
        <w:fldChar w:fldCharType="end"/>
      </w:r>
      <w:r w:rsidRPr="00F8726D">
        <w:rPr>
          <w:rFonts w:ascii="Times New Roman" w:hAnsi="Times New Roman" w:cs="Times New Roman"/>
          <w:sz w:val="20"/>
          <w:szCs w:val="20"/>
        </w:rPr>
        <w:t>.</w:t>
      </w:r>
    </w:p>
    <w:p w14:paraId="2C6FA8B3" w14:textId="07EF6162" w:rsidR="00D54C21" w:rsidRDefault="00D54C21" w:rsidP="009E20EB">
      <w:pPr>
        <w:pStyle w:val="xmsonormal"/>
        <w:rPr>
          <w:rFonts w:ascii="Times New Roman" w:hAnsi="Times New Roman" w:cs="Times New Roman"/>
          <w:sz w:val="20"/>
          <w:szCs w:val="20"/>
        </w:rPr>
      </w:pPr>
    </w:p>
    <w:p w14:paraId="05AD4784" w14:textId="11D2D224" w:rsidR="00D54C21" w:rsidRPr="00D54C21" w:rsidRDefault="00D54C21" w:rsidP="009E20EB">
      <w:pPr>
        <w:pStyle w:val="xmsonormal"/>
        <w:rPr>
          <w:rFonts w:ascii="Times New Roman" w:hAnsi="Times New Roman" w:cs="Times New Roman"/>
          <w:sz w:val="20"/>
          <w:szCs w:val="20"/>
          <w:lang w:val="en-GB"/>
        </w:rPr>
      </w:pPr>
      <w:r>
        <w:rPr>
          <w:noProof/>
        </w:rPr>
        <w:drawing>
          <wp:anchor distT="0" distB="0" distL="114300" distR="114300" simplePos="0" relativeHeight="251658246" behindDoc="0" locked="0" layoutInCell="1" allowOverlap="1" wp14:anchorId="7B8C3A41" wp14:editId="209CDF42">
            <wp:simplePos x="0" y="0"/>
            <wp:positionH relativeFrom="margin">
              <wp:align>center</wp:align>
            </wp:positionH>
            <wp:positionV relativeFrom="paragraph">
              <wp:posOffset>1905</wp:posOffset>
            </wp:positionV>
            <wp:extent cx="3474000" cy="2574000"/>
            <wp:effectExtent l="0" t="0" r="0" b="0"/>
            <wp:wrapNone/>
            <wp:docPr id="111" name="Picture 1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10;&#10;Description automatically generated"/>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74000" cy="2574000"/>
                    </a:xfrm>
                    <a:prstGeom prst="rect">
                      <a:avLst/>
                    </a:prstGeom>
                  </pic:spPr>
                </pic:pic>
              </a:graphicData>
            </a:graphic>
            <wp14:sizeRelH relativeFrom="margin">
              <wp14:pctWidth>0</wp14:pctWidth>
            </wp14:sizeRelH>
            <wp14:sizeRelV relativeFrom="margin">
              <wp14:pctHeight>0</wp14:pctHeight>
            </wp14:sizeRelV>
          </wp:anchor>
        </w:drawing>
      </w:r>
    </w:p>
    <w:p w14:paraId="5299E55D" w14:textId="77777777" w:rsidR="009E20EB" w:rsidRDefault="009E20EB" w:rsidP="009E20EB">
      <w:pPr>
        <w:pStyle w:val="xmsonormal"/>
        <w:rPr>
          <w:rFonts w:ascii="Times New Roman" w:hAnsi="Times New Roman" w:cs="Times New Roman"/>
          <w:sz w:val="20"/>
          <w:szCs w:val="20"/>
        </w:rPr>
      </w:pPr>
    </w:p>
    <w:p w14:paraId="3CCCFF36" w14:textId="28507D5A" w:rsidR="00104F2F" w:rsidRDefault="00104F2F" w:rsidP="00B3712F">
      <w:pPr>
        <w:jc w:val="both"/>
        <w:rPr>
          <w:i/>
          <w:iCs/>
        </w:rPr>
      </w:pPr>
    </w:p>
    <w:p w14:paraId="6443F7D6" w14:textId="654E9A15" w:rsidR="00104F2F" w:rsidRDefault="00104F2F" w:rsidP="00B3712F">
      <w:pPr>
        <w:jc w:val="both"/>
        <w:rPr>
          <w:i/>
          <w:iCs/>
        </w:rPr>
      </w:pPr>
    </w:p>
    <w:p w14:paraId="5938E3D2" w14:textId="3E952F06" w:rsidR="00104F2F" w:rsidRDefault="00104F2F" w:rsidP="00B3712F">
      <w:pPr>
        <w:jc w:val="both"/>
        <w:rPr>
          <w:i/>
          <w:iCs/>
        </w:rPr>
      </w:pPr>
    </w:p>
    <w:p w14:paraId="795F1FBC" w14:textId="73DBA334" w:rsidR="00104F2F" w:rsidRDefault="00104F2F" w:rsidP="00B3712F">
      <w:pPr>
        <w:jc w:val="both"/>
        <w:rPr>
          <w:i/>
          <w:iCs/>
        </w:rPr>
      </w:pPr>
    </w:p>
    <w:p w14:paraId="39C26F2F" w14:textId="3D032EF3" w:rsidR="00104F2F" w:rsidRDefault="00104F2F" w:rsidP="00B3712F">
      <w:pPr>
        <w:jc w:val="both"/>
        <w:rPr>
          <w:i/>
          <w:iCs/>
        </w:rPr>
      </w:pPr>
    </w:p>
    <w:p w14:paraId="18432732" w14:textId="27D132A9" w:rsidR="00104F2F" w:rsidRDefault="00104F2F" w:rsidP="00B3712F">
      <w:pPr>
        <w:jc w:val="both"/>
        <w:rPr>
          <w:i/>
          <w:iCs/>
        </w:rPr>
      </w:pPr>
    </w:p>
    <w:p w14:paraId="2CFD71F4" w14:textId="636FB68A" w:rsidR="00104F2F" w:rsidRDefault="006C2D2F" w:rsidP="00B3712F">
      <w:pPr>
        <w:jc w:val="both"/>
        <w:rPr>
          <w:i/>
          <w:iCs/>
        </w:rPr>
      </w:pPr>
      <w:r>
        <w:rPr>
          <w:noProof/>
        </w:rPr>
        <mc:AlternateContent>
          <mc:Choice Requires="wps">
            <w:drawing>
              <wp:anchor distT="0" distB="0" distL="114300" distR="114300" simplePos="0" relativeHeight="251658252" behindDoc="0" locked="0" layoutInCell="1" allowOverlap="1" wp14:anchorId="2EE9DB6B" wp14:editId="11A01D52">
                <wp:simplePos x="0" y="0"/>
                <wp:positionH relativeFrom="margin">
                  <wp:align>left</wp:align>
                </wp:positionH>
                <wp:positionV relativeFrom="paragraph">
                  <wp:posOffset>778510</wp:posOffset>
                </wp:positionV>
                <wp:extent cx="6126480" cy="635"/>
                <wp:effectExtent l="0" t="0" r="7620" b="6350"/>
                <wp:wrapNone/>
                <wp:docPr id="183" name="Text Box 183"/>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7D19A63A" w14:textId="5D0EC251" w:rsidR="006C2D2F" w:rsidRPr="006C2D2F" w:rsidRDefault="006C2D2F" w:rsidP="006C2D2F">
                            <w:pPr>
                              <w:pStyle w:val="Caption"/>
                              <w:jc w:val="center"/>
                              <w:rPr>
                                <w:b w:val="0"/>
                                <w:bCs/>
                                <w:noProof/>
                              </w:rPr>
                            </w:pPr>
                            <w:r>
                              <w:t xml:space="preserve">Figure </w:t>
                            </w:r>
                            <w:r>
                              <w:fldChar w:fldCharType="begin"/>
                            </w:r>
                            <w:r>
                              <w:instrText xml:space="preserve"> SEQ Figure \* ARABIC </w:instrText>
                            </w:r>
                            <w:r>
                              <w:fldChar w:fldCharType="separate"/>
                            </w:r>
                            <w:r w:rsidR="00C74D18">
                              <w:rPr>
                                <w:noProof/>
                              </w:rPr>
                              <w:t>3</w:t>
                            </w:r>
                            <w:r>
                              <w:fldChar w:fldCharType="end"/>
                            </w:r>
                            <w:r w:rsidRPr="003F62B6">
                              <w:t xml:space="preserve">. </w:t>
                            </w:r>
                            <w:r w:rsidRPr="006C2D2F">
                              <w:rPr>
                                <w:b w:val="0"/>
                                <w:bCs/>
                              </w:rPr>
                              <w:t xml:space="preserve">PAPR of different DMRS approaches </w:t>
                            </w:r>
                            <w:r w:rsidRPr="006C2D2F">
                              <w:rPr>
                                <w:b w:val="0"/>
                                <w:bCs/>
                              </w:rPr>
                              <w:t xml:space="preserve">w.r.t. QPSK data for 3-tap filter [0.28 1 0.28] and </w:t>
                            </w:r>
                            <w:r>
                              <w:rPr>
                                <w:b w:val="0"/>
                                <w:bCs/>
                              </w:rPr>
                              <w:t>8</w:t>
                            </w:r>
                            <w:r w:rsidRPr="006C2D2F">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7929B367">
              <v:shapetype id="_x0000_t202" coordsize="21600,21600" o:spt="202" path="m,l,21600r21600,l21600,xe" w14:anchorId="2EE9DB6B">
                <v:stroke joinstyle="miter"/>
                <v:path gradientshapeok="t" o:connecttype="rect"/>
              </v:shapetype>
              <v:shape id="Text Box 183" style="position:absolute;left:0;text-align:left;margin-left:0;margin-top:61.3pt;width:482.4pt;height:.05pt;z-index:2516582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BQ3GAIAAD8EAAAOAAAAZHJzL2Uyb0RvYy54bWysU8Fu2zAMvQ/YPwi6L06yLSi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">
                <v:textbox style="mso-fit-shape-to-text:t" inset="0,0,0,0">
                  <w:txbxContent>
                    <w:p w:rsidRPr="006C2D2F" w:rsidR="006C2D2F" w:rsidP="006C2D2F" w:rsidRDefault="006C2D2F" w14:paraId="3F6D10BE" w14:textId="5D0EC251">
                      <w:pPr>
                        <w:pStyle w:val="Caption"/>
                        <w:jc w:val="center"/>
                        <w:rPr>
                          <w:b w:val="0"/>
                          <w:bCs/>
                          <w:noProof/>
                        </w:rPr>
                      </w:pPr>
                      <w:r>
                        <w:t xml:space="preserve">Figure </w:t>
                      </w:r>
                      <w:r>
                        <w:fldChar w:fldCharType="begin"/>
                      </w:r>
                      <w:r>
                        <w:instrText xml:space="preserve"> SEQ Figure \* ARABIC </w:instrText>
                      </w:r>
                      <w:r>
                        <w:fldChar w:fldCharType="separate"/>
                      </w:r>
                      <w:r w:rsidR="00C74D18">
                        <w:rPr>
                          <w:noProof/>
                        </w:rPr>
                        <w:t>3</w:t>
                      </w:r>
                      <w:r>
                        <w:fldChar w:fldCharType="end"/>
                      </w:r>
                      <w:r w:rsidRPr="003F62B6">
                        <w:t xml:space="preserve">. </w:t>
                      </w:r>
                      <w:r w:rsidRPr="006C2D2F">
                        <w:rPr>
                          <w:b w:val="0"/>
                          <w:bCs/>
                        </w:rPr>
                        <w:t xml:space="preserve">PAPR of different DMRS approaches </w:t>
                      </w:r>
                      <w:proofErr w:type="spellStart"/>
                      <w:r w:rsidRPr="006C2D2F">
                        <w:rPr>
                          <w:b w:val="0"/>
                          <w:bCs/>
                        </w:rPr>
                        <w:t>w.r.t.</w:t>
                      </w:r>
                      <w:proofErr w:type="spellEnd"/>
                      <w:r w:rsidRPr="006C2D2F">
                        <w:rPr>
                          <w:b w:val="0"/>
                          <w:bCs/>
                        </w:rPr>
                        <w:t xml:space="preserve"> QPSK data for 3-tap filter [0.28 1 0.28] and </w:t>
                      </w:r>
                      <w:r>
                        <w:rPr>
                          <w:b w:val="0"/>
                          <w:bCs/>
                        </w:rPr>
                        <w:t>8</w:t>
                      </w:r>
                      <w:r w:rsidRPr="006C2D2F">
                        <w:rPr>
                          <w:b w:val="0"/>
                          <w:bCs/>
                        </w:rPr>
                        <w:t xml:space="preserve"> PRBs.</w:t>
                      </w:r>
                    </w:p>
                  </w:txbxContent>
                </v:textbox>
                <w10:wrap anchorx="margin"/>
              </v:shape>
            </w:pict>
          </mc:Fallback>
        </mc:AlternateContent>
      </w:r>
      <w:r>
        <w:rPr>
          <w:noProof/>
        </w:rPr>
        <mc:AlternateContent>
          <mc:Choice Requires="wps">
            <w:drawing>
              <wp:anchor distT="0" distB="0" distL="114300" distR="114300" simplePos="0" relativeHeight="251658250" behindDoc="0" locked="0" layoutInCell="1" allowOverlap="1" wp14:anchorId="311D66A7" wp14:editId="3E579B09">
                <wp:simplePos x="0" y="0"/>
                <wp:positionH relativeFrom="margin">
                  <wp:align>right</wp:align>
                </wp:positionH>
                <wp:positionV relativeFrom="paragraph">
                  <wp:posOffset>4123690</wp:posOffset>
                </wp:positionV>
                <wp:extent cx="6126480" cy="635"/>
                <wp:effectExtent l="0" t="0" r="7620" b="6350"/>
                <wp:wrapNone/>
                <wp:docPr id="1" name="Text Box 1"/>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55929044" w14:textId="290EA233" w:rsidR="00D54C21" w:rsidRPr="008C474B" w:rsidRDefault="00D54C21" w:rsidP="00D54C21">
                            <w:pPr>
                              <w:pStyle w:val="Caption"/>
                              <w:jc w:val="center"/>
                              <w:rPr>
                                <w:rFonts w:ascii="Calibri" w:eastAsiaTheme="minorHAnsi" w:hAnsi="Calibri" w:cs="Calibri"/>
                                <w:noProof/>
                                <w:lang w:val="en-US"/>
                              </w:rPr>
                            </w:pPr>
                            <w:r>
                              <w:t xml:space="preserve">Figure </w:t>
                            </w:r>
                            <w:r>
                              <w:fldChar w:fldCharType="begin"/>
                            </w:r>
                            <w:r>
                              <w:instrText xml:space="preserve"> SEQ Figure \* ARABIC </w:instrText>
                            </w:r>
                            <w:r>
                              <w:fldChar w:fldCharType="separate"/>
                            </w:r>
                            <w:r w:rsidR="00C74D18">
                              <w:rPr>
                                <w:noProof/>
                              </w:rPr>
                              <w:t>4</w:t>
                            </w:r>
                            <w:r>
                              <w:fldChar w:fldCharType="end"/>
                            </w:r>
                            <w:r>
                              <w:t xml:space="preserve">. </w:t>
                            </w:r>
                            <w:r w:rsidRPr="00D54C21">
                              <w:rPr>
                                <w:b w:val="0"/>
                                <w:bCs/>
                              </w:rPr>
                              <w:t xml:space="preserve">PAPR of different DMRS approaches </w:t>
                            </w:r>
                            <w:r w:rsidRPr="00D54C21">
                              <w:rPr>
                                <w:b w:val="0"/>
                                <w:bCs/>
                              </w:rPr>
                              <w:t xml:space="preserve">w.r.t. QPSK data for 3-tap filter [0.28 1 0.28] and </w:t>
                            </w:r>
                            <w:r w:rsidR="006C2D2F">
                              <w:rPr>
                                <w:b w:val="0"/>
                                <w:bCs/>
                              </w:rPr>
                              <w:t>16</w:t>
                            </w:r>
                            <w:r w:rsidRPr="00D54C21">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15221013">
              <v:shape id="Text Box 1" style="position:absolute;left:0;text-align:left;margin-left:431.2pt;margin-top:324.7pt;width:482.4pt;height:.05pt;z-index:25165825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HlYGQIAAD8EAAAOAAAAZHJzL2Uyb0RvYy54bWysU8Fu2zAMvQ/YPwi6L06yLSi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" w14:anchorId="311D66A7">
                <v:textbox style="mso-fit-shape-to-text:t" inset="0,0,0,0">
                  <w:txbxContent>
                    <w:p w:rsidRPr="008C474B" w:rsidR="00D54C21" w:rsidP="00D54C21" w:rsidRDefault="00D54C21" w14:paraId="69BF31C4" w14:textId="290EA233">
                      <w:pPr>
                        <w:pStyle w:val="Caption"/>
                        <w:jc w:val="center"/>
                        <w:rPr>
                          <w:rFonts w:ascii="Calibri" w:hAnsi="Calibri" w:cs="Calibri" w:eastAsiaTheme="minorHAnsi"/>
                          <w:noProof/>
                          <w:lang w:val="en-US"/>
                        </w:rPr>
                      </w:pPr>
                      <w:r>
                        <w:t xml:space="preserve">Figure </w:t>
                      </w:r>
                      <w:r>
                        <w:fldChar w:fldCharType="begin"/>
                      </w:r>
                      <w:r>
                        <w:instrText xml:space="preserve"> SEQ Figure \* ARABIC </w:instrText>
                      </w:r>
                      <w:r>
                        <w:fldChar w:fldCharType="separate"/>
                      </w:r>
                      <w:r w:rsidR="00C74D18">
                        <w:rPr>
                          <w:noProof/>
                        </w:rPr>
                        <w:t>4</w:t>
                      </w:r>
                      <w:r>
                        <w:fldChar w:fldCharType="end"/>
                      </w:r>
                      <w:r>
                        <w:t xml:space="preserve">. </w:t>
                      </w:r>
                      <w:r w:rsidRPr="00D54C21">
                        <w:rPr>
                          <w:b w:val="0"/>
                          <w:bCs/>
                        </w:rPr>
                        <w:t xml:space="preserve">PAPR of different DMRS approaches </w:t>
                      </w:r>
                      <w:proofErr w:type="spellStart"/>
                      <w:r w:rsidRPr="00D54C21">
                        <w:rPr>
                          <w:b w:val="0"/>
                          <w:bCs/>
                        </w:rPr>
                        <w:t>w.r.t.</w:t>
                      </w:r>
                      <w:proofErr w:type="spellEnd"/>
                      <w:r w:rsidRPr="00D54C21">
                        <w:rPr>
                          <w:b w:val="0"/>
                          <w:bCs/>
                        </w:rPr>
                        <w:t xml:space="preserve"> QPSK data for 3-tap filter [0.28 1 0.28] and </w:t>
                      </w:r>
                      <w:r w:rsidR="006C2D2F">
                        <w:rPr>
                          <w:b w:val="0"/>
                          <w:bCs/>
                        </w:rPr>
                        <w:t>16</w:t>
                      </w:r>
                      <w:r w:rsidRPr="00D54C21">
                        <w:rPr>
                          <w:b w:val="0"/>
                          <w:bCs/>
                        </w:rPr>
                        <w:t xml:space="preserve"> PRBs.</w:t>
                      </w:r>
                    </w:p>
                  </w:txbxContent>
                </v:textbox>
                <w10:wrap anchorx="margin"/>
              </v:shape>
            </w:pict>
          </mc:Fallback>
        </mc:AlternateContent>
      </w:r>
      <w:r w:rsidR="00D54C21">
        <w:rPr>
          <w:noProof/>
        </w:rPr>
        <w:drawing>
          <wp:anchor distT="0" distB="0" distL="114300" distR="114300" simplePos="0" relativeHeight="251658248" behindDoc="0" locked="0" layoutInCell="1" allowOverlap="1" wp14:anchorId="7DC3924C" wp14:editId="4E6A3908">
            <wp:simplePos x="0" y="0"/>
            <wp:positionH relativeFrom="margin">
              <wp:align>center</wp:align>
            </wp:positionH>
            <wp:positionV relativeFrom="paragraph">
              <wp:posOffset>1417320</wp:posOffset>
            </wp:positionV>
            <wp:extent cx="3502800" cy="2595600"/>
            <wp:effectExtent l="0" t="0" r="2540" b="0"/>
            <wp:wrapNone/>
            <wp:docPr id="134" name="Picture 1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Chart&#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502800" cy="2595600"/>
                    </a:xfrm>
                    <a:prstGeom prst="rect">
                      <a:avLst/>
                    </a:prstGeom>
                  </pic:spPr>
                </pic:pic>
              </a:graphicData>
            </a:graphic>
            <wp14:sizeRelH relativeFrom="margin">
              <wp14:pctWidth>0</wp14:pctWidth>
            </wp14:sizeRelH>
            <wp14:sizeRelV relativeFrom="margin">
              <wp14:pctHeight>0</wp14:pctHeight>
            </wp14:sizeRelV>
          </wp:anchor>
        </w:drawing>
      </w:r>
      <w:r w:rsidRPr="006C2D2F">
        <w:rPr>
          <w:noProof/>
        </w:rPr>
        <w:t xml:space="preserve"> </w:t>
      </w:r>
    </w:p>
    <w:p w14:paraId="2DF76FA9" w14:textId="7D0F2161" w:rsidR="002E0C77" w:rsidRDefault="006C2D2F" w:rsidP="00104F2F">
      <w:pPr>
        <w:pStyle w:val="xmsonormal"/>
        <w:keepNext/>
      </w:pPr>
      <w:r>
        <w:rPr>
          <w:noProof/>
        </w:rPr>
        <w:lastRenderedPageBreak/>
        <mc:AlternateContent>
          <mc:Choice Requires="wps">
            <w:drawing>
              <wp:anchor distT="0" distB="0" distL="114300" distR="114300" simplePos="0" relativeHeight="251658251" behindDoc="0" locked="0" layoutInCell="1" allowOverlap="1" wp14:anchorId="08D1BB6B" wp14:editId="488087DD">
                <wp:simplePos x="0" y="0"/>
                <wp:positionH relativeFrom="margin">
                  <wp:align>right</wp:align>
                </wp:positionH>
                <wp:positionV relativeFrom="paragraph">
                  <wp:posOffset>2667000</wp:posOffset>
                </wp:positionV>
                <wp:extent cx="6118860" cy="635"/>
                <wp:effectExtent l="0" t="0" r="0" b="6350"/>
                <wp:wrapNone/>
                <wp:docPr id="182" name="Text Box 182"/>
                <wp:cNvGraphicFramePr/>
                <a:graphic xmlns:a="http://schemas.openxmlformats.org/drawingml/2006/main">
                  <a:graphicData uri="http://schemas.microsoft.com/office/word/2010/wordprocessingShape">
                    <wps:wsp>
                      <wps:cNvSpPr txBox="1"/>
                      <wps:spPr>
                        <a:xfrm>
                          <a:off x="0" y="0"/>
                          <a:ext cx="6118860" cy="635"/>
                        </a:xfrm>
                        <a:prstGeom prst="rect">
                          <a:avLst/>
                        </a:prstGeom>
                        <a:solidFill>
                          <a:prstClr val="white"/>
                        </a:solidFill>
                        <a:ln>
                          <a:noFill/>
                        </a:ln>
                      </wps:spPr>
                      <wps:txbx>
                        <w:txbxContent>
                          <w:p w14:paraId="62F97291" w14:textId="487619FD" w:rsidR="006C2D2F" w:rsidRPr="006C2D2F" w:rsidRDefault="006C2D2F" w:rsidP="006C2D2F">
                            <w:pPr>
                              <w:pStyle w:val="Caption"/>
                              <w:jc w:val="center"/>
                              <w:rPr>
                                <w:rFonts w:ascii="Calibri" w:eastAsiaTheme="minorHAnsi" w:hAnsi="Calibri" w:cs="Calibri"/>
                                <w:b w:val="0"/>
                                <w:bCs/>
                                <w:noProof/>
                                <w:lang w:val="en-US"/>
                              </w:rPr>
                            </w:pPr>
                            <w:r>
                              <w:t xml:space="preserve">Figure </w:t>
                            </w:r>
                            <w:r>
                              <w:fldChar w:fldCharType="begin"/>
                            </w:r>
                            <w:r>
                              <w:instrText xml:space="preserve"> SEQ Figure \* ARABIC </w:instrText>
                            </w:r>
                            <w:r>
                              <w:fldChar w:fldCharType="separate"/>
                            </w:r>
                            <w:r w:rsidR="00C74D18">
                              <w:rPr>
                                <w:noProof/>
                              </w:rPr>
                              <w:t>5</w:t>
                            </w:r>
                            <w:r>
                              <w:fldChar w:fldCharType="end"/>
                            </w:r>
                            <w:r>
                              <w:t xml:space="preserve">. </w:t>
                            </w:r>
                            <w:r>
                              <w:rPr>
                                <w:b w:val="0"/>
                                <w:bCs/>
                              </w:rPr>
                              <w:t>PAPR</w:t>
                            </w:r>
                            <w:r w:rsidRPr="006C2D2F">
                              <w:rPr>
                                <w:b w:val="0"/>
                                <w:bCs/>
                              </w:rPr>
                              <w:t xml:space="preserve"> of different DMRS approaches </w:t>
                            </w:r>
                            <w:r w:rsidRPr="006C2D2F">
                              <w:rPr>
                                <w:b w:val="0"/>
                                <w:bCs/>
                              </w:rPr>
                              <w:t xml:space="preserve">w.r.t. QPSK data for 3-tap filter [0.28 1 0.28] and </w:t>
                            </w:r>
                            <w:r>
                              <w:rPr>
                                <w:b w:val="0"/>
                                <w:bCs/>
                              </w:rPr>
                              <w:t>24</w:t>
                            </w:r>
                            <w:r w:rsidRPr="006C2D2F">
                              <w:rPr>
                                <w:b w:val="0"/>
                                <w:bCs/>
                              </w:rPr>
                              <w:t xml:space="preserve"> PRBs.</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57F9521F">
              <v:shape id="Text Box 182" style="position:absolute;margin-left:430.6pt;margin-top:210pt;width:481.8pt;height:.05pt;z-index:25165825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2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" w14:anchorId="08D1BB6B">
                <v:textbox style="mso-fit-shape-to-text:t" inset="0,0,0,0">
                  <w:txbxContent>
                    <w:p w:rsidRPr="006C2D2F" w:rsidR="006C2D2F" w:rsidP="006C2D2F" w:rsidRDefault="006C2D2F" w14:paraId="333B771F" w14:textId="487619FD">
                      <w:pPr>
                        <w:pStyle w:val="Caption"/>
                        <w:jc w:val="center"/>
                        <w:rPr>
                          <w:rFonts w:ascii="Calibri" w:hAnsi="Calibri" w:cs="Calibri" w:eastAsiaTheme="minorHAnsi"/>
                          <w:b w:val="0"/>
                          <w:bCs/>
                          <w:noProof/>
                          <w:lang w:val="en-US"/>
                        </w:rPr>
                      </w:pPr>
                      <w:r>
                        <w:t xml:space="preserve">Figure </w:t>
                      </w:r>
                      <w:r>
                        <w:fldChar w:fldCharType="begin"/>
                      </w:r>
                      <w:r>
                        <w:instrText xml:space="preserve"> SEQ Figure \* ARABIC </w:instrText>
                      </w:r>
                      <w:r>
                        <w:fldChar w:fldCharType="separate"/>
                      </w:r>
                      <w:r w:rsidR="00C74D18">
                        <w:rPr>
                          <w:noProof/>
                        </w:rPr>
                        <w:t>5</w:t>
                      </w:r>
                      <w:r>
                        <w:fldChar w:fldCharType="end"/>
                      </w:r>
                      <w:r>
                        <w:t xml:space="preserve">. </w:t>
                      </w:r>
                      <w:r>
                        <w:rPr>
                          <w:b w:val="0"/>
                          <w:bCs/>
                        </w:rPr>
                        <w:t>PAPR</w:t>
                      </w:r>
                      <w:r w:rsidRPr="006C2D2F">
                        <w:rPr>
                          <w:b w:val="0"/>
                          <w:bCs/>
                        </w:rPr>
                        <w:t xml:space="preserve"> of different DMRS approaches </w:t>
                      </w:r>
                      <w:proofErr w:type="spellStart"/>
                      <w:r w:rsidRPr="006C2D2F">
                        <w:rPr>
                          <w:b w:val="0"/>
                          <w:bCs/>
                        </w:rPr>
                        <w:t>w.r.t.</w:t>
                      </w:r>
                      <w:proofErr w:type="spellEnd"/>
                      <w:r w:rsidRPr="006C2D2F">
                        <w:rPr>
                          <w:b w:val="0"/>
                          <w:bCs/>
                        </w:rPr>
                        <w:t xml:space="preserve"> QPSK data for 3-tap filter [0.28 1 0.28] and </w:t>
                      </w:r>
                      <w:r>
                        <w:rPr>
                          <w:b w:val="0"/>
                          <w:bCs/>
                        </w:rPr>
                        <w:t>24</w:t>
                      </w:r>
                      <w:r w:rsidRPr="006C2D2F">
                        <w:rPr>
                          <w:b w:val="0"/>
                          <w:bCs/>
                        </w:rPr>
                        <w:t xml:space="preserve"> PRBs.</w:t>
                      </w:r>
                      <w:r>
                        <w:t xml:space="preserve"> </w:t>
                      </w:r>
                    </w:p>
                  </w:txbxContent>
                </v:textbox>
                <w10:wrap anchorx="margin"/>
              </v:shape>
            </w:pict>
          </mc:Fallback>
        </mc:AlternateContent>
      </w:r>
      <w:r>
        <w:rPr>
          <w:noProof/>
        </w:rPr>
        <mc:AlternateContent>
          <mc:Choice Requires="wps">
            <w:drawing>
              <wp:anchor distT="0" distB="0" distL="114300" distR="114300" simplePos="0" relativeHeight="251658255" behindDoc="0" locked="0" layoutInCell="1" allowOverlap="1" wp14:anchorId="32398E31" wp14:editId="39DBEF25">
                <wp:simplePos x="0" y="0"/>
                <wp:positionH relativeFrom="margin">
                  <wp:align>left</wp:align>
                </wp:positionH>
                <wp:positionV relativeFrom="paragraph">
                  <wp:posOffset>5774690</wp:posOffset>
                </wp:positionV>
                <wp:extent cx="6126480" cy="635"/>
                <wp:effectExtent l="0" t="0" r="7620" b="6350"/>
                <wp:wrapNone/>
                <wp:docPr id="184" name="Text Box 184"/>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0D3C1584" w14:textId="62E6AAAB" w:rsidR="006C2D2F" w:rsidRPr="003D0332" w:rsidRDefault="006C2D2F" w:rsidP="006C2D2F">
                            <w:pPr>
                              <w:pStyle w:val="Caption"/>
                              <w:jc w:val="center"/>
                              <w:rPr>
                                <w:rFonts w:ascii="Calibri" w:eastAsiaTheme="minorHAnsi" w:hAnsi="Calibri" w:cs="Calibri"/>
                                <w:noProof/>
                                <w:lang w:val="en-US"/>
                              </w:rPr>
                            </w:pPr>
                            <w:r>
                              <w:t xml:space="preserve">Figure </w:t>
                            </w:r>
                            <w:r>
                              <w:fldChar w:fldCharType="begin"/>
                            </w:r>
                            <w:r>
                              <w:instrText xml:space="preserve"> SEQ Figure \* ARABIC </w:instrText>
                            </w:r>
                            <w:r>
                              <w:fldChar w:fldCharType="separate"/>
                            </w:r>
                            <w:r w:rsidR="00C74D18">
                              <w:rPr>
                                <w:noProof/>
                              </w:rPr>
                              <w:t>6</w:t>
                            </w:r>
                            <w:r>
                              <w:fldChar w:fldCharType="end"/>
                            </w:r>
                            <w:r>
                              <w:t xml:space="preserve">. </w:t>
                            </w:r>
                            <w:r>
                              <w:rPr>
                                <w:b w:val="0"/>
                                <w:bCs/>
                              </w:rPr>
                              <w:t>CM</w:t>
                            </w:r>
                            <w:r w:rsidRPr="006C2D2F">
                              <w:rPr>
                                <w:b w:val="0"/>
                                <w:bCs/>
                              </w:rPr>
                              <w:t xml:space="preserve"> of different DMRS approaches </w:t>
                            </w:r>
                            <w:r w:rsidRPr="006C2D2F">
                              <w:rPr>
                                <w:b w:val="0"/>
                                <w:bCs/>
                              </w:rPr>
                              <w:t xml:space="preserve">w.r.t. QPSK data for 3-tap filter [0.28 1 0.28] and </w:t>
                            </w:r>
                            <w:r>
                              <w:rPr>
                                <w:b w:val="0"/>
                                <w:bCs/>
                              </w:rPr>
                              <w:t>8</w:t>
                            </w:r>
                            <w:r w:rsidRPr="006C2D2F">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325F2B53">
              <v:shape id="Text Box 184" style="position:absolute;margin-left:0;margin-top:454.7pt;width:482.4pt;height:.05pt;z-index:251658255;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spid="_x0000_s103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aKGGgIAAD8EAAAOAAAAZHJzL2Uyb0RvYy54bWysU8Fu2zAMvQ/YPwi6L06yLii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" w14:anchorId="32398E31">
                <v:textbox style="mso-fit-shape-to-text:t" inset="0,0,0,0">
                  <w:txbxContent>
                    <w:p w:rsidRPr="003D0332" w:rsidR="006C2D2F" w:rsidP="006C2D2F" w:rsidRDefault="006C2D2F" w14:paraId="493A19AF" w14:textId="62E6AAAB">
                      <w:pPr>
                        <w:pStyle w:val="Caption"/>
                        <w:jc w:val="center"/>
                        <w:rPr>
                          <w:rFonts w:ascii="Calibri" w:hAnsi="Calibri" w:cs="Calibri" w:eastAsiaTheme="minorHAnsi"/>
                          <w:noProof/>
                          <w:lang w:val="en-US"/>
                        </w:rPr>
                      </w:pPr>
                      <w:r>
                        <w:t xml:space="preserve">Figure </w:t>
                      </w:r>
                      <w:r>
                        <w:fldChar w:fldCharType="begin"/>
                      </w:r>
                      <w:r>
                        <w:instrText xml:space="preserve"> SEQ Figure \* ARABIC </w:instrText>
                      </w:r>
                      <w:r>
                        <w:fldChar w:fldCharType="separate"/>
                      </w:r>
                      <w:r w:rsidR="00C74D18">
                        <w:rPr>
                          <w:noProof/>
                        </w:rPr>
                        <w:t>6</w:t>
                      </w:r>
                      <w:r>
                        <w:fldChar w:fldCharType="end"/>
                      </w:r>
                      <w:r>
                        <w:t xml:space="preserve">. </w:t>
                      </w:r>
                      <w:r>
                        <w:rPr>
                          <w:b w:val="0"/>
                          <w:bCs/>
                        </w:rPr>
                        <w:t>CM</w:t>
                      </w:r>
                      <w:r w:rsidRPr="006C2D2F">
                        <w:rPr>
                          <w:b w:val="0"/>
                          <w:bCs/>
                        </w:rPr>
                        <w:t xml:space="preserve"> of different DMRS approaches </w:t>
                      </w:r>
                      <w:proofErr w:type="spellStart"/>
                      <w:r w:rsidRPr="006C2D2F">
                        <w:rPr>
                          <w:b w:val="0"/>
                          <w:bCs/>
                        </w:rPr>
                        <w:t>w.r.t.</w:t>
                      </w:r>
                      <w:proofErr w:type="spellEnd"/>
                      <w:r w:rsidRPr="006C2D2F">
                        <w:rPr>
                          <w:b w:val="0"/>
                          <w:bCs/>
                        </w:rPr>
                        <w:t xml:space="preserve"> QPSK data for 3-tap filter [0.28 1 0.28] and </w:t>
                      </w:r>
                      <w:r>
                        <w:rPr>
                          <w:b w:val="0"/>
                          <w:bCs/>
                        </w:rPr>
                        <w:t>8</w:t>
                      </w:r>
                      <w:r w:rsidRPr="006C2D2F">
                        <w:rPr>
                          <w:b w:val="0"/>
                          <w:bCs/>
                        </w:rPr>
                        <w:t xml:space="preserve"> PRBs.</w:t>
                      </w:r>
                    </w:p>
                  </w:txbxContent>
                </v:textbox>
                <w10:wrap anchorx="margin"/>
              </v:shape>
            </w:pict>
          </mc:Fallback>
        </mc:AlternateContent>
      </w:r>
      <w:r>
        <w:rPr>
          <w:noProof/>
        </w:rPr>
        <w:drawing>
          <wp:anchor distT="0" distB="0" distL="114300" distR="114300" simplePos="0" relativeHeight="251658247" behindDoc="0" locked="0" layoutInCell="1" allowOverlap="1" wp14:anchorId="10F932CD" wp14:editId="3EFB42CD">
            <wp:simplePos x="0" y="0"/>
            <wp:positionH relativeFrom="margin">
              <wp:align>center</wp:align>
            </wp:positionH>
            <wp:positionV relativeFrom="paragraph">
              <wp:posOffset>6207125</wp:posOffset>
            </wp:positionV>
            <wp:extent cx="3510000" cy="2570400"/>
            <wp:effectExtent l="0" t="0" r="0" b="1905"/>
            <wp:wrapNone/>
            <wp:docPr id="142" name="Picture 142"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Graphical user interface, chart&#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510000" cy="2570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4" behindDoc="0" locked="0" layoutInCell="1" allowOverlap="1" wp14:anchorId="61516455" wp14:editId="06ED6C01">
            <wp:simplePos x="0" y="0"/>
            <wp:positionH relativeFrom="margin">
              <wp:align>center</wp:align>
            </wp:positionH>
            <wp:positionV relativeFrom="paragraph">
              <wp:posOffset>3118485</wp:posOffset>
            </wp:positionV>
            <wp:extent cx="3441600" cy="2581200"/>
            <wp:effectExtent l="0" t="0" r="6985" b="0"/>
            <wp:wrapNone/>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441600" cy="2581200"/>
                    </a:xfrm>
                    <a:prstGeom prst="rect">
                      <a:avLst/>
                    </a:prstGeom>
                  </pic:spPr>
                </pic:pic>
              </a:graphicData>
            </a:graphic>
            <wp14:sizeRelH relativeFrom="margin">
              <wp14:pctWidth>0</wp14:pctWidth>
            </wp14:sizeRelH>
            <wp14:sizeRelV relativeFrom="margin">
              <wp14:pctHeight>0</wp14:pctHeight>
            </wp14:sizeRelV>
          </wp:anchor>
        </w:drawing>
      </w:r>
      <w:r w:rsidR="00D54C21">
        <w:rPr>
          <w:noProof/>
        </w:rPr>
        <w:drawing>
          <wp:anchor distT="0" distB="0" distL="114300" distR="114300" simplePos="0" relativeHeight="251658249" behindDoc="0" locked="0" layoutInCell="1" allowOverlap="1" wp14:anchorId="02DE0C39" wp14:editId="3BD362FD">
            <wp:simplePos x="0" y="0"/>
            <wp:positionH relativeFrom="margin">
              <wp:align>center</wp:align>
            </wp:positionH>
            <wp:positionV relativeFrom="page">
              <wp:posOffset>896620</wp:posOffset>
            </wp:positionV>
            <wp:extent cx="3456000" cy="2592000"/>
            <wp:effectExtent l="0" t="0" r="0" b="0"/>
            <wp:wrapNone/>
            <wp:docPr id="145" name="Picture 1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Chart&#10;&#10;Description automatically generated"/>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456000" cy="2592000"/>
                    </a:xfrm>
                    <a:prstGeom prst="rect">
                      <a:avLst/>
                    </a:prstGeom>
                  </pic:spPr>
                </pic:pic>
              </a:graphicData>
            </a:graphic>
            <wp14:sizeRelH relativeFrom="margin">
              <wp14:pctWidth>0</wp14:pctWidth>
            </wp14:sizeRelH>
            <wp14:sizeRelV relativeFrom="margin">
              <wp14:pctHeight>0</wp14:pctHeight>
            </wp14:sizeRelV>
          </wp:anchor>
        </w:drawing>
      </w:r>
      <w:r w:rsidR="00302983">
        <w:rPr>
          <w:rFonts w:ascii="Times New Roman" w:hAnsi="Times New Roman" w:cs="Times New Roman"/>
          <w:noProof/>
          <w:sz w:val="20"/>
          <w:szCs w:val="20"/>
        </w:rPr>
        <mc:AlternateContent>
          <mc:Choice Requires="wpc">
            <w:drawing>
              <wp:inline distT="0" distB="0" distL="0" distR="0" wp14:anchorId="0824A941" wp14:editId="4EF4337D">
                <wp:extent cx="5486400" cy="6466115"/>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c:wpc>
                  </a:graphicData>
                </a:graphic>
              </wp:inline>
            </w:drawing>
          </mc:Choice>
          <mc:Fallback xmlns:a14="http://schemas.microsoft.com/office/drawing/2010/main" xmlns:pic="http://schemas.openxmlformats.org/drawingml/2006/picture" xmlns:a="http://schemas.openxmlformats.org/drawingml/2006/main">
            <w:pict w14:anchorId="0BC2F12D">
              <v:group id="Canvas 6" style="width:6in;height:509.15pt;mso-position-horizontal-relative:char;mso-position-vertical-relative:line" coordsize="54864,64655" o:spid="_x0000_s1026" editas="canvas" w14:anchorId="72476C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54864;height:64655;visibility:visible;mso-wrap-style:square" filled="t" type="#_x0000_t75">
                  <v:fill o:detectmouseclick="t"/>
                  <v:path o:connecttype="none"/>
                </v:shape>
                <w10:anchorlock/>
              </v:group>
            </w:pict>
          </mc:Fallback>
        </mc:AlternateContent>
      </w:r>
    </w:p>
    <w:p w14:paraId="3E03FA24" w14:textId="3AC27125" w:rsidR="006C2D2F" w:rsidRDefault="006C2D2F" w:rsidP="000C46F9">
      <w:pPr>
        <w:pStyle w:val="xmsonormal"/>
        <w:rPr>
          <w:rFonts w:ascii="Times New Roman" w:hAnsi="Times New Roman" w:cs="Times New Roman"/>
          <w:sz w:val="20"/>
          <w:szCs w:val="20"/>
        </w:rPr>
      </w:pPr>
    </w:p>
    <w:p w14:paraId="4C627CCB" w14:textId="4FCFA981" w:rsidR="006C2D2F" w:rsidRDefault="006C2D2F" w:rsidP="000C46F9">
      <w:pPr>
        <w:pStyle w:val="xmsonormal"/>
        <w:rPr>
          <w:rFonts w:ascii="Times New Roman" w:hAnsi="Times New Roman" w:cs="Times New Roman"/>
          <w:sz w:val="20"/>
          <w:szCs w:val="20"/>
        </w:rPr>
      </w:pPr>
    </w:p>
    <w:p w14:paraId="19911250" w14:textId="7C5951BB" w:rsidR="006C2D2F" w:rsidRDefault="006C2D2F" w:rsidP="000C46F9">
      <w:pPr>
        <w:pStyle w:val="xmsonormal"/>
        <w:rPr>
          <w:rFonts w:ascii="Times New Roman" w:hAnsi="Times New Roman" w:cs="Times New Roman"/>
          <w:sz w:val="20"/>
          <w:szCs w:val="20"/>
        </w:rPr>
      </w:pPr>
    </w:p>
    <w:p w14:paraId="3A1F7E26" w14:textId="79C8D595" w:rsidR="006C2D2F" w:rsidRDefault="006C2D2F" w:rsidP="000C46F9">
      <w:pPr>
        <w:pStyle w:val="xmsonormal"/>
        <w:rPr>
          <w:rFonts w:ascii="Times New Roman" w:hAnsi="Times New Roman" w:cs="Times New Roman"/>
          <w:sz w:val="20"/>
          <w:szCs w:val="20"/>
        </w:rPr>
      </w:pPr>
    </w:p>
    <w:p w14:paraId="14558EDC" w14:textId="77777777" w:rsidR="006C2D2F" w:rsidRDefault="006C2D2F" w:rsidP="000C46F9">
      <w:pPr>
        <w:pStyle w:val="xmsonormal"/>
        <w:rPr>
          <w:rFonts w:ascii="Times New Roman" w:hAnsi="Times New Roman" w:cs="Times New Roman"/>
          <w:sz w:val="20"/>
          <w:szCs w:val="20"/>
        </w:rPr>
      </w:pPr>
    </w:p>
    <w:p w14:paraId="57C3D8F2" w14:textId="77777777" w:rsidR="006C2D2F" w:rsidRDefault="006C2D2F" w:rsidP="000C46F9">
      <w:pPr>
        <w:pStyle w:val="xmsonormal"/>
        <w:rPr>
          <w:rFonts w:ascii="Times New Roman" w:hAnsi="Times New Roman" w:cs="Times New Roman"/>
          <w:sz w:val="20"/>
          <w:szCs w:val="20"/>
        </w:rPr>
      </w:pPr>
    </w:p>
    <w:p w14:paraId="1AD677C8" w14:textId="024045C4" w:rsidR="00F45DB0" w:rsidRDefault="00F45DB0" w:rsidP="000C46F9">
      <w:pPr>
        <w:pStyle w:val="xmsonormal"/>
        <w:rPr>
          <w:rFonts w:ascii="Times New Roman" w:hAnsi="Times New Roman" w:cs="Times New Roman"/>
          <w:sz w:val="20"/>
          <w:szCs w:val="20"/>
        </w:rPr>
      </w:pPr>
    </w:p>
    <w:p w14:paraId="308FFC40" w14:textId="2EA2F3DD" w:rsidR="002E0C77" w:rsidRDefault="002E0C77" w:rsidP="00104F2F">
      <w:pPr>
        <w:pStyle w:val="xmsonormal"/>
        <w:keepNext/>
      </w:pPr>
    </w:p>
    <w:p w14:paraId="02473EC9" w14:textId="77777777" w:rsidR="00F45DB0" w:rsidRDefault="00F45DB0" w:rsidP="000C46F9">
      <w:pPr>
        <w:pStyle w:val="xmsonormal"/>
        <w:rPr>
          <w:rFonts w:ascii="Times New Roman" w:hAnsi="Times New Roman" w:cs="Times New Roman"/>
          <w:sz w:val="20"/>
          <w:szCs w:val="20"/>
        </w:rPr>
      </w:pPr>
    </w:p>
    <w:p w14:paraId="450DBBCD" w14:textId="77777777" w:rsidR="00A702EA" w:rsidRDefault="00A702EA" w:rsidP="00A702EA"/>
    <w:p w14:paraId="3974887A" w14:textId="46A4813E" w:rsidR="006C2D2F" w:rsidRDefault="006C2D2F" w:rsidP="00A702EA"/>
    <w:p w14:paraId="2FFF07F5" w14:textId="65E11313" w:rsidR="006C2D2F" w:rsidRDefault="006C2D2F" w:rsidP="00A702EA"/>
    <w:p w14:paraId="06A5AE47" w14:textId="0B24EC2F" w:rsidR="006C2D2F" w:rsidRDefault="006C2D2F" w:rsidP="00A702EA">
      <w:r>
        <w:rPr>
          <w:noProof/>
        </w:rPr>
        <mc:AlternateContent>
          <mc:Choice Requires="wps">
            <w:drawing>
              <wp:anchor distT="0" distB="0" distL="114300" distR="114300" simplePos="0" relativeHeight="251658256" behindDoc="0" locked="0" layoutInCell="1" allowOverlap="1" wp14:anchorId="3735E715" wp14:editId="64C8F049">
                <wp:simplePos x="0" y="0"/>
                <wp:positionH relativeFrom="margin">
                  <wp:align>right</wp:align>
                </wp:positionH>
                <wp:positionV relativeFrom="paragraph">
                  <wp:posOffset>252730</wp:posOffset>
                </wp:positionV>
                <wp:extent cx="6126480" cy="635"/>
                <wp:effectExtent l="0" t="0" r="7620" b="6350"/>
                <wp:wrapNone/>
                <wp:docPr id="185" name="Text Box 185"/>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01517AD3" w14:textId="0C50F3D5" w:rsidR="006C2D2F" w:rsidRPr="006C2D2F" w:rsidRDefault="006C2D2F" w:rsidP="006C2D2F">
                            <w:pPr>
                              <w:pStyle w:val="Caption"/>
                              <w:jc w:val="center"/>
                              <w:rPr>
                                <w:rFonts w:ascii="Calibri" w:eastAsiaTheme="minorHAnsi" w:hAnsi="Calibri" w:cs="Calibri"/>
                                <w:b w:val="0"/>
                                <w:bCs/>
                                <w:noProof/>
                                <w:lang w:val="en-US"/>
                              </w:rPr>
                            </w:pPr>
                            <w:r>
                              <w:t xml:space="preserve">Figure </w:t>
                            </w:r>
                            <w:r>
                              <w:fldChar w:fldCharType="begin"/>
                            </w:r>
                            <w:r>
                              <w:instrText xml:space="preserve"> SEQ Figure \* ARABIC </w:instrText>
                            </w:r>
                            <w:r>
                              <w:fldChar w:fldCharType="separate"/>
                            </w:r>
                            <w:r w:rsidR="00C74D18">
                              <w:rPr>
                                <w:noProof/>
                              </w:rPr>
                              <w:t>7</w:t>
                            </w:r>
                            <w:r>
                              <w:fldChar w:fldCharType="end"/>
                            </w:r>
                            <w:r>
                              <w:t xml:space="preserve">. </w:t>
                            </w:r>
                            <w:r w:rsidRPr="006C2D2F">
                              <w:rPr>
                                <w:b w:val="0"/>
                                <w:bCs/>
                              </w:rPr>
                              <w:t xml:space="preserve">CM of different DMRS approaches </w:t>
                            </w:r>
                            <w:r w:rsidRPr="006C2D2F">
                              <w:rPr>
                                <w:b w:val="0"/>
                                <w:bCs/>
                              </w:rPr>
                              <w:t>w.r.t. QPSK data for 3-tap filter [0.28 1 0.28] and 16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4A98171F">
              <v:shape id="Text Box 185" style="position:absolute;margin-left:431.2pt;margin-top:19.9pt;width:482.4pt;height:.05pt;z-index:2516582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" w14:anchorId="3735E715">
                <v:textbox style="mso-fit-shape-to-text:t" inset="0,0,0,0">
                  <w:txbxContent>
                    <w:p w:rsidRPr="006C2D2F" w:rsidR="006C2D2F" w:rsidP="006C2D2F" w:rsidRDefault="006C2D2F" w14:paraId="45C606AF" w14:textId="0C50F3D5">
                      <w:pPr>
                        <w:pStyle w:val="Caption"/>
                        <w:jc w:val="center"/>
                        <w:rPr>
                          <w:rFonts w:ascii="Calibri" w:hAnsi="Calibri" w:cs="Calibri" w:eastAsiaTheme="minorHAnsi"/>
                          <w:b w:val="0"/>
                          <w:bCs/>
                          <w:noProof/>
                          <w:lang w:val="en-US"/>
                        </w:rPr>
                      </w:pPr>
                      <w:r>
                        <w:t xml:space="preserve">Figure </w:t>
                      </w:r>
                      <w:r>
                        <w:fldChar w:fldCharType="begin"/>
                      </w:r>
                      <w:r>
                        <w:instrText xml:space="preserve"> SEQ Figure \* ARABIC </w:instrText>
                      </w:r>
                      <w:r>
                        <w:fldChar w:fldCharType="separate"/>
                      </w:r>
                      <w:r w:rsidR="00C74D18">
                        <w:rPr>
                          <w:noProof/>
                        </w:rPr>
                        <w:t>7</w:t>
                      </w:r>
                      <w:r>
                        <w:fldChar w:fldCharType="end"/>
                      </w:r>
                      <w:r>
                        <w:t xml:space="preserve">. </w:t>
                      </w:r>
                      <w:r w:rsidRPr="006C2D2F">
                        <w:rPr>
                          <w:b w:val="0"/>
                          <w:bCs/>
                        </w:rPr>
                        <w:t xml:space="preserve">CM of different DMRS approaches </w:t>
                      </w:r>
                      <w:proofErr w:type="spellStart"/>
                      <w:r w:rsidRPr="006C2D2F">
                        <w:rPr>
                          <w:b w:val="0"/>
                          <w:bCs/>
                        </w:rPr>
                        <w:t>w.r.t.</w:t>
                      </w:r>
                      <w:proofErr w:type="spellEnd"/>
                      <w:r w:rsidRPr="006C2D2F">
                        <w:rPr>
                          <w:b w:val="0"/>
                          <w:bCs/>
                        </w:rPr>
                        <w:t xml:space="preserve"> QPSK data for 3-tap filter [0.28 1 0.28] and 16 PRBs.</w:t>
                      </w:r>
                    </w:p>
                  </w:txbxContent>
                </v:textbox>
                <w10:wrap anchorx="margin"/>
              </v:shape>
            </w:pict>
          </mc:Fallback>
        </mc:AlternateContent>
      </w:r>
    </w:p>
    <w:p w14:paraId="688E19FF" w14:textId="2E88495E" w:rsidR="006C2D2F" w:rsidRDefault="006C2D2F" w:rsidP="00A702EA"/>
    <w:p w14:paraId="3D736D0C" w14:textId="2C2E55FB" w:rsidR="006C2D2F" w:rsidRDefault="006C2D2F" w:rsidP="00A702EA">
      <w:r>
        <w:rPr>
          <w:noProof/>
        </w:rPr>
        <w:lastRenderedPageBreak/>
        <w:drawing>
          <wp:anchor distT="0" distB="0" distL="114300" distR="114300" simplePos="0" relativeHeight="251658253" behindDoc="0" locked="0" layoutInCell="1" allowOverlap="1" wp14:anchorId="79F3D636" wp14:editId="11B24D34">
            <wp:simplePos x="0" y="0"/>
            <wp:positionH relativeFrom="margin">
              <wp:align>center</wp:align>
            </wp:positionH>
            <wp:positionV relativeFrom="paragraph">
              <wp:posOffset>-4445</wp:posOffset>
            </wp:positionV>
            <wp:extent cx="3513600" cy="2602800"/>
            <wp:effectExtent l="0" t="0" r="0" b="7620"/>
            <wp:wrapNone/>
            <wp:docPr id="144" name="Picture 144"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Graphical user interface, chart&#10;&#10;Description automatically generated"/>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513600" cy="2602800"/>
                    </a:xfrm>
                    <a:prstGeom prst="rect">
                      <a:avLst/>
                    </a:prstGeom>
                  </pic:spPr>
                </pic:pic>
              </a:graphicData>
            </a:graphic>
            <wp14:sizeRelH relativeFrom="margin">
              <wp14:pctWidth>0</wp14:pctWidth>
            </wp14:sizeRelH>
            <wp14:sizeRelV relativeFrom="margin">
              <wp14:pctHeight>0</wp14:pctHeight>
            </wp14:sizeRelV>
          </wp:anchor>
        </w:drawing>
      </w:r>
    </w:p>
    <w:p w14:paraId="6375581B" w14:textId="7C6C1651" w:rsidR="006C2D2F" w:rsidRDefault="006C2D2F" w:rsidP="00A702EA"/>
    <w:p w14:paraId="572F6F22" w14:textId="72B9AB92" w:rsidR="006C2D2F" w:rsidRDefault="006C2D2F" w:rsidP="00A702EA"/>
    <w:p w14:paraId="68007494" w14:textId="74853F4F" w:rsidR="006C2D2F" w:rsidRDefault="006C2D2F" w:rsidP="00A702EA"/>
    <w:p w14:paraId="36DAA8F8" w14:textId="7D9101E4" w:rsidR="006C2D2F" w:rsidRDefault="006C2D2F" w:rsidP="00A702EA"/>
    <w:p w14:paraId="3F0272D3" w14:textId="5BFBF12D" w:rsidR="006C2D2F" w:rsidRDefault="006C2D2F" w:rsidP="00A702EA"/>
    <w:p w14:paraId="6B603418" w14:textId="64BB7A5F" w:rsidR="006C2D2F" w:rsidRDefault="006C2D2F" w:rsidP="00A702EA"/>
    <w:p w14:paraId="07527FE2" w14:textId="0300ADC3" w:rsidR="006C2D2F" w:rsidRDefault="006C2D2F" w:rsidP="00A702EA"/>
    <w:p w14:paraId="4C16CF35" w14:textId="2217F508" w:rsidR="006C2D2F" w:rsidRDefault="006C2D2F" w:rsidP="00A702EA"/>
    <w:p w14:paraId="0C1FF70C" w14:textId="4155313F" w:rsidR="006C2D2F" w:rsidRDefault="006C2D2F" w:rsidP="00A702EA"/>
    <w:p w14:paraId="7C4F05F7" w14:textId="08A5581A" w:rsidR="006C2D2F" w:rsidRDefault="006C2D2F" w:rsidP="00A702EA">
      <w:r>
        <w:rPr>
          <w:noProof/>
        </w:rPr>
        <mc:AlternateContent>
          <mc:Choice Requires="wps">
            <w:drawing>
              <wp:anchor distT="0" distB="0" distL="114300" distR="114300" simplePos="0" relativeHeight="251658257" behindDoc="0" locked="0" layoutInCell="1" allowOverlap="1" wp14:anchorId="42DB3195" wp14:editId="4B3073BE">
                <wp:simplePos x="0" y="0"/>
                <wp:positionH relativeFrom="margin">
                  <wp:align>right</wp:align>
                </wp:positionH>
                <wp:positionV relativeFrom="paragraph">
                  <wp:posOffset>54610</wp:posOffset>
                </wp:positionV>
                <wp:extent cx="6118860" cy="635"/>
                <wp:effectExtent l="0" t="0" r="0" b="6350"/>
                <wp:wrapNone/>
                <wp:docPr id="186" name="Text Box 186"/>
                <wp:cNvGraphicFramePr/>
                <a:graphic xmlns:a="http://schemas.openxmlformats.org/drawingml/2006/main">
                  <a:graphicData uri="http://schemas.microsoft.com/office/word/2010/wordprocessingShape">
                    <wps:wsp>
                      <wps:cNvSpPr txBox="1"/>
                      <wps:spPr>
                        <a:xfrm>
                          <a:off x="0" y="0"/>
                          <a:ext cx="6118860" cy="635"/>
                        </a:xfrm>
                        <a:prstGeom prst="rect">
                          <a:avLst/>
                        </a:prstGeom>
                        <a:solidFill>
                          <a:prstClr val="white"/>
                        </a:solidFill>
                        <a:ln>
                          <a:noFill/>
                        </a:ln>
                      </wps:spPr>
                      <wps:txbx>
                        <w:txbxContent>
                          <w:p w14:paraId="3BDD305B" w14:textId="00C2B158" w:rsidR="006C2D2F" w:rsidRPr="006244F7" w:rsidRDefault="006C2D2F" w:rsidP="006C2D2F">
                            <w:pPr>
                              <w:pStyle w:val="Caption"/>
                              <w:jc w:val="center"/>
                              <w:rPr>
                                <w:noProof/>
                              </w:rPr>
                            </w:pPr>
                            <w:bookmarkStart w:id="5" w:name="_Ref127527242"/>
                            <w:r>
                              <w:t xml:space="preserve">Figure </w:t>
                            </w:r>
                            <w:r>
                              <w:fldChar w:fldCharType="begin"/>
                            </w:r>
                            <w:r>
                              <w:instrText xml:space="preserve"> SEQ Figure \* ARABIC </w:instrText>
                            </w:r>
                            <w:r>
                              <w:fldChar w:fldCharType="separate"/>
                            </w:r>
                            <w:r w:rsidR="00C74D18">
                              <w:rPr>
                                <w:noProof/>
                              </w:rPr>
                              <w:t>8</w:t>
                            </w:r>
                            <w:r>
                              <w:fldChar w:fldCharType="end"/>
                            </w:r>
                            <w:bookmarkEnd w:id="5"/>
                            <w:r>
                              <w:t xml:space="preserve">. </w:t>
                            </w:r>
                            <w:r w:rsidRPr="00474278">
                              <w:rPr>
                                <w:b w:val="0"/>
                                <w:bCs/>
                              </w:rPr>
                              <w:t xml:space="preserve">CM of different DMRS approaches </w:t>
                            </w:r>
                            <w:r w:rsidRPr="00474278">
                              <w:rPr>
                                <w:b w:val="0"/>
                                <w:bCs/>
                              </w:rPr>
                              <w:t>w.r.t. QPSK data for 3-tap filter [0.28 1 0.28] and 24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297FFD3B">
              <v:shape id="Text Box 186" style="position:absolute;margin-left:430.6pt;margin-top:4.3pt;width:481.8pt;height:.05pt;z-index:251658257;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" w14:anchorId="42DB3195">
                <v:textbox style="mso-fit-shape-to-text:t" inset="0,0,0,0">
                  <w:txbxContent>
                    <w:p w:rsidRPr="006244F7" w:rsidR="006C2D2F" w:rsidP="006C2D2F" w:rsidRDefault="006C2D2F" w14:paraId="2F24EB87" w14:textId="00C2B158">
                      <w:pPr>
                        <w:pStyle w:val="Caption"/>
                        <w:jc w:val="center"/>
                        <w:rPr>
                          <w:noProof/>
                        </w:rPr>
                      </w:pPr>
                      <w:r>
                        <w:t xml:space="preserve">Figure </w:t>
                      </w:r>
                      <w:r>
                        <w:fldChar w:fldCharType="begin"/>
                      </w:r>
                      <w:r>
                        <w:instrText xml:space="preserve"> SEQ Figure \* ARABIC </w:instrText>
                      </w:r>
                      <w:r>
                        <w:fldChar w:fldCharType="separate"/>
                      </w:r>
                      <w:r w:rsidR="00C74D18">
                        <w:rPr>
                          <w:noProof/>
                        </w:rPr>
                        <w:t>8</w:t>
                      </w:r>
                      <w:r>
                        <w:fldChar w:fldCharType="end"/>
                      </w:r>
                      <w:r>
                        <w:t xml:space="preserve">. </w:t>
                      </w:r>
                      <w:r w:rsidRPr="00474278">
                        <w:rPr>
                          <w:b w:val="0"/>
                          <w:bCs/>
                        </w:rPr>
                        <w:t xml:space="preserve">CM of different DMRS approaches </w:t>
                      </w:r>
                      <w:proofErr w:type="spellStart"/>
                      <w:r w:rsidRPr="00474278">
                        <w:rPr>
                          <w:b w:val="0"/>
                          <w:bCs/>
                        </w:rPr>
                        <w:t>w.r.t.</w:t>
                      </w:r>
                      <w:proofErr w:type="spellEnd"/>
                      <w:r w:rsidRPr="00474278">
                        <w:rPr>
                          <w:b w:val="0"/>
                          <w:bCs/>
                        </w:rPr>
                        <w:t xml:space="preserve"> QPSK data for 3-tap filter [0.28 1 0.28] and 24 PRBs.</w:t>
                      </w:r>
                    </w:p>
                  </w:txbxContent>
                </v:textbox>
                <w10:wrap anchorx="margin"/>
              </v:shape>
            </w:pict>
          </mc:Fallback>
        </mc:AlternateContent>
      </w:r>
    </w:p>
    <w:p w14:paraId="130877E7" w14:textId="46ECA21F" w:rsidR="006C2D2F" w:rsidRDefault="006C2D2F" w:rsidP="00A702EA"/>
    <w:p w14:paraId="7F146ADB" w14:textId="06E609DB" w:rsidR="006C2D2F" w:rsidRDefault="00B166EC" w:rsidP="00A702EA">
      <w:r>
        <w:rPr>
          <w:noProof/>
        </w:rPr>
        <w:drawing>
          <wp:anchor distT="0" distB="0" distL="114300" distR="114300" simplePos="0" relativeHeight="251658258" behindDoc="0" locked="0" layoutInCell="1" allowOverlap="1" wp14:anchorId="65C17824" wp14:editId="719FCE24">
            <wp:simplePos x="0" y="0"/>
            <wp:positionH relativeFrom="margin">
              <wp:align>center</wp:align>
            </wp:positionH>
            <wp:positionV relativeFrom="paragraph">
              <wp:posOffset>100965</wp:posOffset>
            </wp:positionV>
            <wp:extent cx="3495600" cy="2559600"/>
            <wp:effectExtent l="0" t="0" r="0" b="0"/>
            <wp:wrapNone/>
            <wp:docPr id="1881964930" name="Picture 18819649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4930" name="Picture 1881964930" descr="Chart&#10;&#10;Description automatically generated"/>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495600" cy="2559600"/>
                    </a:xfrm>
                    <a:prstGeom prst="rect">
                      <a:avLst/>
                    </a:prstGeom>
                  </pic:spPr>
                </pic:pic>
              </a:graphicData>
            </a:graphic>
            <wp14:sizeRelH relativeFrom="margin">
              <wp14:pctWidth>0</wp14:pctWidth>
            </wp14:sizeRelH>
            <wp14:sizeRelV relativeFrom="margin">
              <wp14:pctHeight>0</wp14:pctHeight>
            </wp14:sizeRelV>
          </wp:anchor>
        </w:drawing>
      </w:r>
    </w:p>
    <w:p w14:paraId="1FAA3A5C" w14:textId="62E5AB18" w:rsidR="006C2D2F" w:rsidRDefault="006C2D2F" w:rsidP="00A702EA"/>
    <w:p w14:paraId="31AFDF3A" w14:textId="7BEB4EFD" w:rsidR="006C2D2F" w:rsidRDefault="006C2D2F" w:rsidP="00A702EA"/>
    <w:p w14:paraId="3CA7A907" w14:textId="070C5341" w:rsidR="006C2D2F" w:rsidRDefault="006C2D2F" w:rsidP="00A702EA"/>
    <w:p w14:paraId="7EE292B1" w14:textId="55228556" w:rsidR="006C2D2F" w:rsidRDefault="006C2D2F" w:rsidP="00A702EA"/>
    <w:p w14:paraId="286229F5" w14:textId="58F05D31" w:rsidR="006C2D2F" w:rsidRDefault="006C2D2F" w:rsidP="00A702EA"/>
    <w:p w14:paraId="1833FBB1" w14:textId="1D4B7571" w:rsidR="006C2D2F" w:rsidRDefault="006C2D2F" w:rsidP="00A702EA"/>
    <w:p w14:paraId="72E5361B" w14:textId="5E59A3A4" w:rsidR="006C2D2F" w:rsidRDefault="006C2D2F" w:rsidP="00A702EA"/>
    <w:p w14:paraId="2FE7B1E8" w14:textId="66A0D743" w:rsidR="006C2D2F" w:rsidRDefault="006C2D2F" w:rsidP="00A702EA"/>
    <w:p w14:paraId="436F1834" w14:textId="18006E31" w:rsidR="006C2D2F" w:rsidRDefault="006C2D2F" w:rsidP="00A702EA"/>
    <w:p w14:paraId="63900578" w14:textId="4214B98D" w:rsidR="006C2D2F" w:rsidRDefault="00B166EC" w:rsidP="00A702EA">
      <w:r>
        <w:rPr>
          <w:noProof/>
        </w:rPr>
        <mc:AlternateContent>
          <mc:Choice Requires="wps">
            <w:drawing>
              <wp:anchor distT="0" distB="0" distL="114300" distR="114300" simplePos="0" relativeHeight="251658260" behindDoc="0" locked="0" layoutInCell="1" allowOverlap="1" wp14:anchorId="6939B97A" wp14:editId="14DFBF78">
                <wp:simplePos x="0" y="0"/>
                <wp:positionH relativeFrom="margin">
                  <wp:align>right</wp:align>
                </wp:positionH>
                <wp:positionV relativeFrom="paragraph">
                  <wp:posOffset>115570</wp:posOffset>
                </wp:positionV>
                <wp:extent cx="6126480" cy="635"/>
                <wp:effectExtent l="0" t="0" r="7620" b="6350"/>
                <wp:wrapNone/>
                <wp:docPr id="187" name="Text Box 187"/>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45F027B3" w14:textId="7669DA34" w:rsidR="00B166EC" w:rsidRPr="00115C6D" w:rsidRDefault="00B166EC" w:rsidP="00B166EC">
                            <w:pPr>
                              <w:pStyle w:val="Caption"/>
                              <w:jc w:val="center"/>
                              <w:rPr>
                                <w:noProof/>
                              </w:rPr>
                            </w:pPr>
                            <w:bookmarkStart w:id="6" w:name="_Ref127528201"/>
                            <w:r>
                              <w:t xml:space="preserve">Figure </w:t>
                            </w:r>
                            <w:r>
                              <w:fldChar w:fldCharType="begin"/>
                            </w:r>
                            <w:r>
                              <w:instrText xml:space="preserve"> SEQ Figure \* ARABIC </w:instrText>
                            </w:r>
                            <w:r>
                              <w:fldChar w:fldCharType="separate"/>
                            </w:r>
                            <w:r w:rsidR="00C74D18">
                              <w:rPr>
                                <w:noProof/>
                              </w:rPr>
                              <w:t>9</w:t>
                            </w:r>
                            <w:r>
                              <w:fldChar w:fldCharType="end"/>
                            </w:r>
                            <w:bookmarkEnd w:id="6"/>
                            <w:r>
                              <w:t xml:space="preserve">. </w:t>
                            </w:r>
                            <w:r w:rsidRPr="00B166EC">
                              <w:rPr>
                                <w:b w:val="0"/>
                                <w:bCs/>
                              </w:rPr>
                              <w:t xml:space="preserve">PAPR of different DMRS approaches </w:t>
                            </w:r>
                            <w:r w:rsidRPr="00B166EC">
                              <w:rPr>
                                <w:b w:val="0"/>
                                <w:bCs/>
                              </w:rPr>
                              <w:t>w.r.t. QPSK data for 3-tap filter [0.335 1 0.335] and 8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3DC82294">
              <v:shape id="Text Box 187" style="position:absolute;margin-left:431.2pt;margin-top:9.1pt;width:482.4pt;height:.05pt;z-index:2516582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" w14:anchorId="6939B97A">
                <v:textbox style="mso-fit-shape-to-text:t" inset="0,0,0,0">
                  <w:txbxContent>
                    <w:p w:rsidRPr="00115C6D" w:rsidR="00B166EC" w:rsidP="00B166EC" w:rsidRDefault="00B166EC" w14:paraId="250F5C70" w14:textId="7669DA34">
                      <w:pPr>
                        <w:pStyle w:val="Caption"/>
                        <w:jc w:val="center"/>
                        <w:rPr>
                          <w:noProof/>
                        </w:rPr>
                      </w:pPr>
                      <w:r>
                        <w:t xml:space="preserve">Figure </w:t>
                      </w:r>
                      <w:r>
                        <w:fldChar w:fldCharType="begin"/>
                      </w:r>
                      <w:r>
                        <w:instrText xml:space="preserve"> SEQ Figure \* ARABIC </w:instrText>
                      </w:r>
                      <w:r>
                        <w:fldChar w:fldCharType="separate"/>
                      </w:r>
                      <w:r w:rsidR="00C74D18">
                        <w:rPr>
                          <w:noProof/>
                        </w:rPr>
                        <w:t>9</w:t>
                      </w:r>
                      <w:r>
                        <w:fldChar w:fldCharType="end"/>
                      </w:r>
                      <w:r>
                        <w:t xml:space="preserve">. </w:t>
                      </w:r>
                      <w:r w:rsidRPr="00B166EC">
                        <w:rPr>
                          <w:b w:val="0"/>
                          <w:bCs/>
                        </w:rPr>
                        <w:t xml:space="preserve">PAPR of different DMRS approaches </w:t>
                      </w:r>
                      <w:proofErr w:type="spellStart"/>
                      <w:r w:rsidRPr="00B166EC">
                        <w:rPr>
                          <w:b w:val="0"/>
                          <w:bCs/>
                        </w:rPr>
                        <w:t>w.r.t.</w:t>
                      </w:r>
                      <w:proofErr w:type="spellEnd"/>
                      <w:r w:rsidRPr="00B166EC">
                        <w:rPr>
                          <w:b w:val="0"/>
                          <w:bCs/>
                        </w:rPr>
                        <w:t xml:space="preserve"> QPSK data for 3-tap filter [0.335 1 0.335] and 8 PRBs</w:t>
                      </w:r>
                    </w:p>
                  </w:txbxContent>
                </v:textbox>
                <w10:wrap anchorx="margin"/>
              </v:shape>
            </w:pict>
          </mc:Fallback>
        </mc:AlternateContent>
      </w:r>
    </w:p>
    <w:p w14:paraId="4937227F" w14:textId="63334557" w:rsidR="006C2D2F" w:rsidRDefault="006C2D2F" w:rsidP="00A702EA"/>
    <w:p w14:paraId="40F80754" w14:textId="34CC5E5C" w:rsidR="006C2D2F" w:rsidRDefault="00B166EC" w:rsidP="00A702EA">
      <w:r>
        <w:rPr>
          <w:noProof/>
        </w:rPr>
        <w:drawing>
          <wp:anchor distT="0" distB="0" distL="114300" distR="114300" simplePos="0" relativeHeight="251658259" behindDoc="0" locked="0" layoutInCell="1" allowOverlap="1" wp14:anchorId="7A82E8FC" wp14:editId="158CCB28">
            <wp:simplePos x="0" y="0"/>
            <wp:positionH relativeFrom="margin">
              <wp:align>center</wp:align>
            </wp:positionH>
            <wp:positionV relativeFrom="paragraph">
              <wp:posOffset>3175</wp:posOffset>
            </wp:positionV>
            <wp:extent cx="3445200" cy="2584800"/>
            <wp:effectExtent l="0" t="0" r="3175" b="6350"/>
            <wp:wrapNone/>
            <wp:docPr id="1881964932" name="Picture 18819649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4932" name="Picture 1881964932" descr="Chart&#10;&#10;Description automatically generated"/>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445200" cy="2584800"/>
                    </a:xfrm>
                    <a:prstGeom prst="rect">
                      <a:avLst/>
                    </a:prstGeom>
                  </pic:spPr>
                </pic:pic>
              </a:graphicData>
            </a:graphic>
            <wp14:sizeRelH relativeFrom="margin">
              <wp14:pctWidth>0</wp14:pctWidth>
            </wp14:sizeRelH>
            <wp14:sizeRelV relativeFrom="margin">
              <wp14:pctHeight>0</wp14:pctHeight>
            </wp14:sizeRelV>
          </wp:anchor>
        </w:drawing>
      </w:r>
    </w:p>
    <w:p w14:paraId="1059E0D5" w14:textId="2029D947" w:rsidR="006C2D2F" w:rsidRDefault="006C2D2F" w:rsidP="00A702EA"/>
    <w:p w14:paraId="6BB0BEC1" w14:textId="60E74F19" w:rsidR="006C2D2F" w:rsidRDefault="006C2D2F" w:rsidP="00A702EA"/>
    <w:p w14:paraId="7A4DAE73" w14:textId="0D1E674F" w:rsidR="006C2D2F" w:rsidRDefault="006C2D2F" w:rsidP="00A702EA"/>
    <w:p w14:paraId="21DF98E7" w14:textId="19F99250" w:rsidR="006C2D2F" w:rsidRDefault="006C2D2F" w:rsidP="00A702EA"/>
    <w:p w14:paraId="166EC9FA" w14:textId="3347372A" w:rsidR="006C2D2F" w:rsidRDefault="006C2D2F" w:rsidP="00A702EA"/>
    <w:p w14:paraId="4E1C1AB4" w14:textId="27393A11" w:rsidR="006C2D2F" w:rsidRDefault="006C2D2F" w:rsidP="00A702EA"/>
    <w:p w14:paraId="59756D60" w14:textId="08F1D57E" w:rsidR="006C2D2F" w:rsidRDefault="006C2D2F" w:rsidP="00A702EA"/>
    <w:p w14:paraId="4097FF8A" w14:textId="223336E3" w:rsidR="006C2D2F" w:rsidRDefault="006C2D2F" w:rsidP="00A702EA"/>
    <w:p w14:paraId="21CD6F91" w14:textId="613DE3FE" w:rsidR="006C2D2F" w:rsidRDefault="006C2D2F" w:rsidP="00A702EA"/>
    <w:p w14:paraId="1E606AB5" w14:textId="1F4CD028" w:rsidR="006C2D2F" w:rsidRDefault="00753CEB" w:rsidP="00A702EA">
      <w:r>
        <w:rPr>
          <w:noProof/>
        </w:rPr>
        <mc:AlternateContent>
          <mc:Choice Requires="wps">
            <w:drawing>
              <wp:anchor distT="0" distB="0" distL="114300" distR="114300" simplePos="0" relativeHeight="251658261" behindDoc="0" locked="0" layoutInCell="1" allowOverlap="1" wp14:anchorId="0C4EB542" wp14:editId="4642ADED">
                <wp:simplePos x="0" y="0"/>
                <wp:positionH relativeFrom="margin">
                  <wp:align>right</wp:align>
                </wp:positionH>
                <wp:positionV relativeFrom="paragraph">
                  <wp:posOffset>40005</wp:posOffset>
                </wp:positionV>
                <wp:extent cx="6118860" cy="635"/>
                <wp:effectExtent l="0" t="0" r="0" b="6350"/>
                <wp:wrapNone/>
                <wp:docPr id="189" name="Text Box 189"/>
                <wp:cNvGraphicFramePr/>
                <a:graphic xmlns:a="http://schemas.openxmlformats.org/drawingml/2006/main">
                  <a:graphicData uri="http://schemas.microsoft.com/office/word/2010/wordprocessingShape">
                    <wps:wsp>
                      <wps:cNvSpPr txBox="1"/>
                      <wps:spPr>
                        <a:xfrm>
                          <a:off x="0" y="0"/>
                          <a:ext cx="6118860" cy="635"/>
                        </a:xfrm>
                        <a:prstGeom prst="rect">
                          <a:avLst/>
                        </a:prstGeom>
                        <a:solidFill>
                          <a:prstClr val="white"/>
                        </a:solidFill>
                        <a:ln>
                          <a:noFill/>
                        </a:ln>
                      </wps:spPr>
                      <wps:txbx>
                        <w:txbxContent>
                          <w:p w14:paraId="48DA36F6" w14:textId="7ED0AE67" w:rsidR="00753CEB" w:rsidRPr="00756E22" w:rsidRDefault="00753CEB" w:rsidP="00753CEB">
                            <w:pPr>
                              <w:pStyle w:val="Caption"/>
                              <w:jc w:val="center"/>
                              <w:rPr>
                                <w:noProof/>
                              </w:rPr>
                            </w:pPr>
                            <w:r>
                              <w:t xml:space="preserve">Figure </w:t>
                            </w:r>
                            <w:r>
                              <w:fldChar w:fldCharType="begin"/>
                            </w:r>
                            <w:r>
                              <w:instrText xml:space="preserve"> SEQ Figure \* ARABIC </w:instrText>
                            </w:r>
                            <w:r>
                              <w:fldChar w:fldCharType="separate"/>
                            </w:r>
                            <w:r w:rsidR="00C74D18">
                              <w:rPr>
                                <w:noProof/>
                              </w:rPr>
                              <w:t>10</w:t>
                            </w:r>
                            <w:r>
                              <w:fldChar w:fldCharType="end"/>
                            </w:r>
                            <w:r>
                              <w:t xml:space="preserve">. </w:t>
                            </w:r>
                            <w:r w:rsidRPr="00753CEB">
                              <w:rPr>
                                <w:b w:val="0"/>
                                <w:bCs/>
                              </w:rPr>
                              <w:t xml:space="preserve">PAPR of different DMRS approaches </w:t>
                            </w:r>
                            <w:r w:rsidRPr="00753CEB">
                              <w:rPr>
                                <w:b w:val="0"/>
                                <w:bCs/>
                              </w:rPr>
                              <w:t>w.r.t. QPSK data for 3-tap filter [0.335 1 0.335] and 16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5439D29E">
              <v:shape id="Text Box 189" style="position:absolute;margin-left:430.6pt;margin-top:3.15pt;width:481.8pt;height:.05pt;z-index:25165826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" w14:anchorId="0C4EB542">
                <v:textbox style="mso-fit-shape-to-text:t" inset="0,0,0,0">
                  <w:txbxContent>
                    <w:p w:rsidRPr="00756E22" w:rsidR="00753CEB" w:rsidP="00753CEB" w:rsidRDefault="00753CEB" w14:paraId="782271D6" w14:textId="7ED0AE67">
                      <w:pPr>
                        <w:pStyle w:val="Caption"/>
                        <w:jc w:val="center"/>
                        <w:rPr>
                          <w:noProof/>
                        </w:rPr>
                      </w:pPr>
                      <w:r>
                        <w:t xml:space="preserve">Figure </w:t>
                      </w:r>
                      <w:r>
                        <w:fldChar w:fldCharType="begin"/>
                      </w:r>
                      <w:r>
                        <w:instrText xml:space="preserve"> SEQ Figure \* ARABIC </w:instrText>
                      </w:r>
                      <w:r>
                        <w:fldChar w:fldCharType="separate"/>
                      </w:r>
                      <w:r w:rsidR="00C74D18">
                        <w:rPr>
                          <w:noProof/>
                        </w:rPr>
                        <w:t>10</w:t>
                      </w:r>
                      <w:r>
                        <w:fldChar w:fldCharType="end"/>
                      </w:r>
                      <w:r>
                        <w:t xml:space="preserve">. </w:t>
                      </w:r>
                      <w:r w:rsidRPr="00753CEB">
                        <w:rPr>
                          <w:b w:val="0"/>
                          <w:bCs/>
                        </w:rPr>
                        <w:t xml:space="preserve">PAPR of different DMRS approaches </w:t>
                      </w:r>
                      <w:proofErr w:type="spellStart"/>
                      <w:r w:rsidRPr="00753CEB">
                        <w:rPr>
                          <w:b w:val="0"/>
                          <w:bCs/>
                        </w:rPr>
                        <w:t>w.r.t.</w:t>
                      </w:r>
                      <w:proofErr w:type="spellEnd"/>
                      <w:r w:rsidRPr="00753CEB">
                        <w:rPr>
                          <w:b w:val="0"/>
                          <w:bCs/>
                        </w:rPr>
                        <w:t xml:space="preserve"> QPSK data for 3-tap filter [0.335 1 0.335] and 16 PRBs</w:t>
                      </w:r>
                    </w:p>
                  </w:txbxContent>
                </v:textbox>
                <w10:wrap anchorx="margin"/>
              </v:shape>
            </w:pict>
          </mc:Fallback>
        </mc:AlternateContent>
      </w:r>
    </w:p>
    <w:p w14:paraId="000B27A7" w14:textId="77559B0B" w:rsidR="006C2D2F" w:rsidRDefault="00753CEB" w:rsidP="00A702EA">
      <w:r>
        <w:rPr>
          <w:noProof/>
        </w:rPr>
        <w:lastRenderedPageBreak/>
        <w:drawing>
          <wp:anchor distT="0" distB="0" distL="114300" distR="114300" simplePos="0" relativeHeight="251658262" behindDoc="0" locked="0" layoutInCell="1" allowOverlap="1" wp14:anchorId="4817CA7F" wp14:editId="5CBC7200">
            <wp:simplePos x="0" y="0"/>
            <wp:positionH relativeFrom="margin">
              <wp:align>center</wp:align>
            </wp:positionH>
            <wp:positionV relativeFrom="page">
              <wp:posOffset>899160</wp:posOffset>
            </wp:positionV>
            <wp:extent cx="3506400" cy="2599200"/>
            <wp:effectExtent l="0" t="0" r="0" b="0"/>
            <wp:wrapNone/>
            <wp:docPr id="1881964934" name="Picture 18819649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4934" name="Picture 1881964934" descr="Chart&#10;&#10;Description automatically generated"/>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506400" cy="2599200"/>
                    </a:xfrm>
                    <a:prstGeom prst="rect">
                      <a:avLst/>
                    </a:prstGeom>
                  </pic:spPr>
                </pic:pic>
              </a:graphicData>
            </a:graphic>
            <wp14:sizeRelH relativeFrom="margin">
              <wp14:pctWidth>0</wp14:pctWidth>
            </wp14:sizeRelH>
            <wp14:sizeRelV relativeFrom="margin">
              <wp14:pctHeight>0</wp14:pctHeight>
            </wp14:sizeRelV>
          </wp:anchor>
        </w:drawing>
      </w:r>
    </w:p>
    <w:p w14:paraId="230D6B0E" w14:textId="54D0CDCE" w:rsidR="00753CEB" w:rsidRDefault="00753CEB" w:rsidP="00A702EA"/>
    <w:p w14:paraId="697429E1" w14:textId="287798F9" w:rsidR="00753CEB" w:rsidRDefault="00753CEB" w:rsidP="00A702EA"/>
    <w:p w14:paraId="0F344215" w14:textId="62D7C6E4" w:rsidR="00753CEB" w:rsidRDefault="00753CEB" w:rsidP="00A702EA"/>
    <w:p w14:paraId="0AF5F990" w14:textId="1973CFE6" w:rsidR="00753CEB" w:rsidRDefault="00753CEB" w:rsidP="00A702EA"/>
    <w:p w14:paraId="0AFB6215" w14:textId="68EE6398" w:rsidR="00753CEB" w:rsidRDefault="00753CEB" w:rsidP="00A702EA"/>
    <w:p w14:paraId="1C6F9F41" w14:textId="013D3CB6" w:rsidR="00753CEB" w:rsidRDefault="00753CEB" w:rsidP="00A702EA"/>
    <w:p w14:paraId="254EB928" w14:textId="5821FF5C" w:rsidR="00753CEB" w:rsidRDefault="00753CEB" w:rsidP="00A702EA"/>
    <w:p w14:paraId="2B4E4ADF" w14:textId="64EFE9D2" w:rsidR="00753CEB" w:rsidRDefault="00753CEB" w:rsidP="00A702EA"/>
    <w:p w14:paraId="62EA170C" w14:textId="49830791" w:rsidR="00753CEB" w:rsidRDefault="00753CEB" w:rsidP="00A702EA"/>
    <w:p w14:paraId="42C62835" w14:textId="2A29EF6E" w:rsidR="00753CEB" w:rsidRDefault="00753CEB" w:rsidP="00A702EA">
      <w:r>
        <w:rPr>
          <w:noProof/>
        </w:rPr>
        <mc:AlternateContent>
          <mc:Choice Requires="wps">
            <w:drawing>
              <wp:anchor distT="0" distB="0" distL="114300" distR="114300" simplePos="0" relativeHeight="251658263" behindDoc="0" locked="0" layoutInCell="1" allowOverlap="1" wp14:anchorId="7D652C2B" wp14:editId="7296826A">
                <wp:simplePos x="0" y="0"/>
                <wp:positionH relativeFrom="margin">
                  <wp:align>right</wp:align>
                </wp:positionH>
                <wp:positionV relativeFrom="paragraph">
                  <wp:posOffset>54610</wp:posOffset>
                </wp:positionV>
                <wp:extent cx="6126480" cy="635"/>
                <wp:effectExtent l="0" t="0" r="7620" b="6350"/>
                <wp:wrapNone/>
                <wp:docPr id="190" name="Text Box 190"/>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15F6B55D" w14:textId="3C3BBA01" w:rsidR="00753CEB" w:rsidRPr="00EC44B5" w:rsidRDefault="00753CEB" w:rsidP="00753CEB">
                            <w:pPr>
                              <w:pStyle w:val="Caption"/>
                              <w:jc w:val="center"/>
                              <w:rPr>
                                <w:noProof/>
                              </w:rPr>
                            </w:pPr>
                            <w:r>
                              <w:t xml:space="preserve">Figure </w:t>
                            </w:r>
                            <w:r>
                              <w:fldChar w:fldCharType="begin"/>
                            </w:r>
                            <w:r>
                              <w:instrText xml:space="preserve"> SEQ Figure \* ARABIC </w:instrText>
                            </w:r>
                            <w:r>
                              <w:fldChar w:fldCharType="separate"/>
                            </w:r>
                            <w:r w:rsidR="00C74D18">
                              <w:rPr>
                                <w:noProof/>
                              </w:rPr>
                              <w:t>11</w:t>
                            </w:r>
                            <w:r>
                              <w:fldChar w:fldCharType="end"/>
                            </w:r>
                            <w:r>
                              <w:t xml:space="preserve">. </w:t>
                            </w:r>
                            <w:r w:rsidRPr="00FE19E6">
                              <w:rPr>
                                <w:b w:val="0"/>
                                <w:bCs/>
                              </w:rPr>
                              <w:t xml:space="preserve">PAPR of different DMRS approaches </w:t>
                            </w:r>
                            <w:r w:rsidRPr="00FE19E6">
                              <w:rPr>
                                <w:b w:val="0"/>
                                <w:bCs/>
                              </w:rPr>
                              <w:t xml:space="preserve">w.r.t. QPSK data for 3-tap filter [0.335 1 0.335] and </w:t>
                            </w:r>
                            <w:r>
                              <w:rPr>
                                <w:b w:val="0"/>
                                <w:bCs/>
                              </w:rPr>
                              <w:t>24</w:t>
                            </w:r>
                            <w:r w:rsidRPr="00FE19E6">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69C22910">
              <v:shape id="Text Box 190" style="position:absolute;margin-left:431.2pt;margin-top:4.3pt;width:482.4pt;height:.05pt;z-index:251658263;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" w14:anchorId="7D652C2B">
                <v:textbox style="mso-fit-shape-to-text:t" inset="0,0,0,0">
                  <w:txbxContent>
                    <w:p w:rsidRPr="00EC44B5" w:rsidR="00753CEB" w:rsidP="00753CEB" w:rsidRDefault="00753CEB" w14:paraId="223472DA" w14:textId="3C3BBA01">
                      <w:pPr>
                        <w:pStyle w:val="Caption"/>
                        <w:jc w:val="center"/>
                        <w:rPr>
                          <w:noProof/>
                        </w:rPr>
                      </w:pPr>
                      <w:r>
                        <w:t xml:space="preserve">Figure </w:t>
                      </w:r>
                      <w:r>
                        <w:fldChar w:fldCharType="begin"/>
                      </w:r>
                      <w:r>
                        <w:instrText xml:space="preserve"> SEQ Figure \* ARABIC </w:instrText>
                      </w:r>
                      <w:r>
                        <w:fldChar w:fldCharType="separate"/>
                      </w:r>
                      <w:r w:rsidR="00C74D18">
                        <w:rPr>
                          <w:noProof/>
                        </w:rPr>
                        <w:t>11</w:t>
                      </w:r>
                      <w:r>
                        <w:fldChar w:fldCharType="end"/>
                      </w:r>
                      <w:r>
                        <w:t xml:space="preserve">. </w:t>
                      </w:r>
                      <w:r w:rsidRPr="00FE19E6">
                        <w:rPr>
                          <w:b w:val="0"/>
                          <w:bCs/>
                        </w:rPr>
                        <w:t xml:space="preserve">PAPR of different DMRS approaches </w:t>
                      </w:r>
                      <w:proofErr w:type="spellStart"/>
                      <w:r w:rsidRPr="00FE19E6">
                        <w:rPr>
                          <w:b w:val="0"/>
                          <w:bCs/>
                        </w:rPr>
                        <w:t>w.r.t.</w:t>
                      </w:r>
                      <w:proofErr w:type="spellEnd"/>
                      <w:r w:rsidRPr="00FE19E6">
                        <w:rPr>
                          <w:b w:val="0"/>
                          <w:bCs/>
                        </w:rPr>
                        <w:t xml:space="preserve"> QPSK data for 3-tap filter [0.335 1 0.335] and </w:t>
                      </w:r>
                      <w:r>
                        <w:rPr>
                          <w:b w:val="0"/>
                          <w:bCs/>
                        </w:rPr>
                        <w:t>24</w:t>
                      </w:r>
                      <w:r w:rsidRPr="00FE19E6">
                        <w:rPr>
                          <w:b w:val="0"/>
                          <w:bCs/>
                        </w:rPr>
                        <w:t xml:space="preserve"> PRBs</w:t>
                      </w:r>
                    </w:p>
                  </w:txbxContent>
                </v:textbox>
                <w10:wrap anchorx="margin"/>
              </v:shape>
            </w:pict>
          </mc:Fallback>
        </mc:AlternateContent>
      </w:r>
    </w:p>
    <w:p w14:paraId="180BBAD6" w14:textId="47AFE4B9" w:rsidR="00753CEB" w:rsidRDefault="00753CEB" w:rsidP="00A702EA">
      <w:r>
        <w:rPr>
          <w:noProof/>
        </w:rPr>
        <w:drawing>
          <wp:anchor distT="0" distB="0" distL="114300" distR="114300" simplePos="0" relativeHeight="251658264" behindDoc="0" locked="0" layoutInCell="1" allowOverlap="1" wp14:anchorId="58B1907D" wp14:editId="3728F106">
            <wp:simplePos x="0" y="0"/>
            <wp:positionH relativeFrom="margin">
              <wp:align>center</wp:align>
            </wp:positionH>
            <wp:positionV relativeFrom="paragraph">
              <wp:posOffset>226695</wp:posOffset>
            </wp:positionV>
            <wp:extent cx="3474000" cy="2574000"/>
            <wp:effectExtent l="0" t="0" r="0" b="0"/>
            <wp:wrapNone/>
            <wp:docPr id="1881964929" name="Picture 18819649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4929" name="Picture 1881964929" descr="Chart&#10;&#10;Description automatically generated"/>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474000" cy="2574000"/>
                    </a:xfrm>
                    <a:prstGeom prst="rect">
                      <a:avLst/>
                    </a:prstGeom>
                  </pic:spPr>
                </pic:pic>
              </a:graphicData>
            </a:graphic>
            <wp14:sizeRelH relativeFrom="margin">
              <wp14:pctWidth>0</wp14:pctWidth>
            </wp14:sizeRelH>
            <wp14:sizeRelV relativeFrom="margin">
              <wp14:pctHeight>0</wp14:pctHeight>
            </wp14:sizeRelV>
          </wp:anchor>
        </w:drawing>
      </w:r>
    </w:p>
    <w:p w14:paraId="6E23BC44" w14:textId="54F2228E" w:rsidR="00753CEB" w:rsidRDefault="00753CEB" w:rsidP="00A702EA"/>
    <w:p w14:paraId="7FC26E33" w14:textId="04A210B5" w:rsidR="00753CEB" w:rsidRDefault="00753CEB" w:rsidP="00A702EA"/>
    <w:p w14:paraId="6EC7CAB6" w14:textId="2B17C5FF" w:rsidR="00753CEB" w:rsidRDefault="00753CEB" w:rsidP="00A702EA"/>
    <w:p w14:paraId="244941AC" w14:textId="00F810E5" w:rsidR="00753CEB" w:rsidRDefault="00753CEB" w:rsidP="00A702EA"/>
    <w:p w14:paraId="43E43307" w14:textId="039BD5EE" w:rsidR="00753CEB" w:rsidRDefault="00753CEB" w:rsidP="00A702EA">
      <w:r>
        <w:rPr>
          <w:noProof/>
        </w:rPr>
        <mc:AlternateContent>
          <mc:Choice Requires="wps">
            <w:drawing>
              <wp:anchor distT="0" distB="0" distL="114300" distR="114300" simplePos="0" relativeHeight="251658267" behindDoc="0" locked="0" layoutInCell="1" allowOverlap="1" wp14:anchorId="31856DC4" wp14:editId="5B796A7B">
                <wp:simplePos x="0" y="0"/>
                <wp:positionH relativeFrom="margin">
                  <wp:align>right</wp:align>
                </wp:positionH>
                <wp:positionV relativeFrom="paragraph">
                  <wp:posOffset>4718050</wp:posOffset>
                </wp:positionV>
                <wp:extent cx="6126480" cy="635"/>
                <wp:effectExtent l="0" t="0" r="7620" b="6350"/>
                <wp:wrapNone/>
                <wp:docPr id="1881964935" name="Text Box 1881964935"/>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7356BD7E" w14:textId="0378EE75" w:rsidR="00753CEB" w:rsidRPr="00606AAC" w:rsidRDefault="00753CEB" w:rsidP="00753CEB">
                            <w:pPr>
                              <w:pStyle w:val="Caption"/>
                              <w:jc w:val="center"/>
                              <w:rPr>
                                <w:noProof/>
                              </w:rPr>
                            </w:pPr>
                            <w:r>
                              <w:t xml:space="preserve">Figure </w:t>
                            </w:r>
                            <w:r>
                              <w:fldChar w:fldCharType="begin"/>
                            </w:r>
                            <w:r>
                              <w:instrText xml:space="preserve"> SEQ Figure \* ARABIC </w:instrText>
                            </w:r>
                            <w:r>
                              <w:fldChar w:fldCharType="separate"/>
                            </w:r>
                            <w:r w:rsidR="00C74D18">
                              <w:rPr>
                                <w:noProof/>
                              </w:rPr>
                              <w:t>12</w:t>
                            </w:r>
                            <w:r>
                              <w:fldChar w:fldCharType="end"/>
                            </w:r>
                            <w:r>
                              <w:t xml:space="preserve">. </w:t>
                            </w:r>
                            <w:r w:rsidRPr="00753CEB">
                              <w:rPr>
                                <w:b w:val="0"/>
                                <w:bCs/>
                              </w:rPr>
                              <w:t xml:space="preserve">CM of different DMRS approaches </w:t>
                            </w:r>
                            <w:r w:rsidRPr="00753CEB">
                              <w:rPr>
                                <w:b w:val="0"/>
                                <w:bCs/>
                              </w:rPr>
                              <w:t>w.r.t. QPSK data for 3-tap filter [0.335 1 0.335] and 16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290DFCFF">
              <v:shape id="Text Box 1881964935" style="position:absolute;margin-left:431.2pt;margin-top:371.5pt;width:482.4pt;height:.05pt;z-index:251658267;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" w14:anchorId="31856DC4">
                <v:textbox style="mso-fit-shape-to-text:t" inset="0,0,0,0">
                  <w:txbxContent>
                    <w:p w:rsidRPr="00606AAC" w:rsidR="00753CEB" w:rsidP="00753CEB" w:rsidRDefault="00753CEB" w14:paraId="7855A7A5" w14:textId="0378EE75">
                      <w:pPr>
                        <w:pStyle w:val="Caption"/>
                        <w:jc w:val="center"/>
                        <w:rPr>
                          <w:noProof/>
                        </w:rPr>
                      </w:pPr>
                      <w:r>
                        <w:t xml:space="preserve">Figure </w:t>
                      </w:r>
                      <w:r>
                        <w:fldChar w:fldCharType="begin"/>
                      </w:r>
                      <w:r>
                        <w:instrText xml:space="preserve"> SEQ Figure \* ARABIC </w:instrText>
                      </w:r>
                      <w:r>
                        <w:fldChar w:fldCharType="separate"/>
                      </w:r>
                      <w:r w:rsidR="00C74D18">
                        <w:rPr>
                          <w:noProof/>
                        </w:rPr>
                        <w:t>12</w:t>
                      </w:r>
                      <w:r>
                        <w:fldChar w:fldCharType="end"/>
                      </w:r>
                      <w:r>
                        <w:t xml:space="preserve">. </w:t>
                      </w:r>
                      <w:r w:rsidRPr="00753CEB">
                        <w:rPr>
                          <w:b w:val="0"/>
                          <w:bCs/>
                        </w:rPr>
                        <w:t xml:space="preserve">CM of different DMRS approaches </w:t>
                      </w:r>
                      <w:proofErr w:type="spellStart"/>
                      <w:r w:rsidRPr="00753CEB">
                        <w:rPr>
                          <w:b w:val="0"/>
                          <w:bCs/>
                        </w:rPr>
                        <w:t>w.r.t.</w:t>
                      </w:r>
                      <w:proofErr w:type="spellEnd"/>
                      <w:r w:rsidRPr="00753CEB">
                        <w:rPr>
                          <w:b w:val="0"/>
                          <w:bCs/>
                        </w:rPr>
                        <w:t xml:space="preserve"> QPSK data for 3-tap filter [0.335 1 0.335] and 16 PRBs</w:t>
                      </w:r>
                    </w:p>
                  </w:txbxContent>
                </v:textbox>
                <w10:wrap anchorx="margin"/>
              </v:shape>
            </w:pict>
          </mc:Fallback>
        </mc:AlternateContent>
      </w:r>
      <w:r>
        <w:rPr>
          <w:noProof/>
        </w:rPr>
        <mc:AlternateContent>
          <mc:Choice Requires="wps">
            <w:drawing>
              <wp:anchor distT="0" distB="0" distL="114300" distR="114300" simplePos="0" relativeHeight="251658266" behindDoc="0" locked="0" layoutInCell="1" allowOverlap="1" wp14:anchorId="760BAB9B" wp14:editId="0268CAA4">
                <wp:simplePos x="0" y="0"/>
                <wp:positionH relativeFrom="margin">
                  <wp:align>right</wp:align>
                </wp:positionH>
                <wp:positionV relativeFrom="paragraph">
                  <wp:posOffset>1555750</wp:posOffset>
                </wp:positionV>
                <wp:extent cx="6126480" cy="635"/>
                <wp:effectExtent l="0" t="0" r="7620" b="6350"/>
                <wp:wrapNone/>
                <wp:docPr id="191" name="Text Box 191"/>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0C5FE3CD" w14:textId="301F4A39" w:rsidR="00753CEB" w:rsidRPr="00753CEB" w:rsidRDefault="00753CEB" w:rsidP="00753CEB">
                            <w:pPr>
                              <w:pStyle w:val="Caption"/>
                              <w:jc w:val="center"/>
                              <w:rPr>
                                <w:b w:val="0"/>
                                <w:bCs/>
                                <w:noProof/>
                              </w:rPr>
                            </w:pPr>
                            <w:r>
                              <w:t xml:space="preserve">Figure </w:t>
                            </w:r>
                            <w:r>
                              <w:fldChar w:fldCharType="begin"/>
                            </w:r>
                            <w:r>
                              <w:instrText xml:space="preserve"> SEQ Figure \* ARABIC </w:instrText>
                            </w:r>
                            <w:r>
                              <w:fldChar w:fldCharType="separate"/>
                            </w:r>
                            <w:r w:rsidR="00C74D18">
                              <w:rPr>
                                <w:noProof/>
                              </w:rPr>
                              <w:t>13</w:t>
                            </w:r>
                            <w:r>
                              <w:fldChar w:fldCharType="end"/>
                            </w:r>
                            <w:r>
                              <w:t xml:space="preserve">. </w:t>
                            </w:r>
                            <w:r w:rsidRPr="00753CEB">
                              <w:rPr>
                                <w:b w:val="0"/>
                                <w:bCs/>
                              </w:rPr>
                              <w:t xml:space="preserve">CM of different DMRS approaches </w:t>
                            </w:r>
                            <w:r w:rsidRPr="00753CEB">
                              <w:rPr>
                                <w:b w:val="0"/>
                                <w:bCs/>
                              </w:rPr>
                              <w:t>w.r.t. QPSK data for 3-tap filter [0.335 1 0.335] and 8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78D93CE5">
              <v:shape id="Text Box 191" style="position:absolute;margin-left:431.2pt;margin-top:122.5pt;width:482.4pt;height:.05pt;z-index:25165826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" w14:anchorId="760BAB9B">
                <v:textbox style="mso-fit-shape-to-text:t" inset="0,0,0,0">
                  <w:txbxContent>
                    <w:p w:rsidRPr="00753CEB" w:rsidR="00753CEB" w:rsidP="00753CEB" w:rsidRDefault="00753CEB" w14:paraId="062D4879" w14:textId="301F4A39">
                      <w:pPr>
                        <w:pStyle w:val="Caption"/>
                        <w:jc w:val="center"/>
                        <w:rPr>
                          <w:b w:val="0"/>
                          <w:bCs/>
                          <w:noProof/>
                        </w:rPr>
                      </w:pPr>
                      <w:r>
                        <w:t xml:space="preserve">Figure </w:t>
                      </w:r>
                      <w:r>
                        <w:fldChar w:fldCharType="begin"/>
                      </w:r>
                      <w:r>
                        <w:instrText xml:space="preserve"> SEQ Figure \* ARABIC </w:instrText>
                      </w:r>
                      <w:r>
                        <w:fldChar w:fldCharType="separate"/>
                      </w:r>
                      <w:r w:rsidR="00C74D18">
                        <w:rPr>
                          <w:noProof/>
                        </w:rPr>
                        <w:t>13</w:t>
                      </w:r>
                      <w:r>
                        <w:fldChar w:fldCharType="end"/>
                      </w:r>
                      <w:r>
                        <w:t xml:space="preserve">. </w:t>
                      </w:r>
                      <w:r w:rsidRPr="00753CEB">
                        <w:rPr>
                          <w:b w:val="0"/>
                          <w:bCs/>
                        </w:rPr>
                        <w:t xml:space="preserve">CM of different DMRS approaches </w:t>
                      </w:r>
                      <w:proofErr w:type="spellStart"/>
                      <w:r w:rsidRPr="00753CEB">
                        <w:rPr>
                          <w:b w:val="0"/>
                          <w:bCs/>
                        </w:rPr>
                        <w:t>w.r.t.</w:t>
                      </w:r>
                      <w:proofErr w:type="spellEnd"/>
                      <w:r w:rsidRPr="00753CEB">
                        <w:rPr>
                          <w:b w:val="0"/>
                          <w:bCs/>
                        </w:rPr>
                        <w:t xml:space="preserve"> QPSK data for 3-tap filter [0.335 1 0.335] and 8 PRBs</w:t>
                      </w:r>
                    </w:p>
                  </w:txbxContent>
                </v:textbox>
                <w10:wrap anchorx="margin"/>
              </v:shape>
            </w:pict>
          </mc:Fallback>
        </mc:AlternateContent>
      </w:r>
      <w:r>
        <w:rPr>
          <w:noProof/>
        </w:rPr>
        <w:drawing>
          <wp:anchor distT="0" distB="0" distL="114300" distR="114300" simplePos="0" relativeHeight="251658265" behindDoc="0" locked="0" layoutInCell="1" allowOverlap="1" wp14:anchorId="3FB92A3D" wp14:editId="1712254C">
            <wp:simplePos x="0" y="0"/>
            <wp:positionH relativeFrom="margin">
              <wp:align>center</wp:align>
            </wp:positionH>
            <wp:positionV relativeFrom="paragraph">
              <wp:posOffset>2033905</wp:posOffset>
            </wp:positionV>
            <wp:extent cx="3502800" cy="2628000"/>
            <wp:effectExtent l="0" t="0" r="2540" b="1270"/>
            <wp:wrapNone/>
            <wp:docPr id="1881964931" name="Picture 18819649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4931" name="Picture 1881964931"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502800" cy="2628000"/>
                    </a:xfrm>
                    <a:prstGeom prst="rect">
                      <a:avLst/>
                    </a:prstGeom>
                  </pic:spPr>
                </pic:pic>
              </a:graphicData>
            </a:graphic>
            <wp14:sizeRelH relativeFrom="margin">
              <wp14:pctWidth>0</wp14:pctWidth>
            </wp14:sizeRelH>
            <wp14:sizeRelV relativeFrom="margin">
              <wp14:pctHeight>0</wp14:pctHeight>
            </wp14:sizeRelV>
          </wp:anchor>
        </w:drawing>
      </w:r>
    </w:p>
    <w:p w14:paraId="44051468" w14:textId="25F690BF" w:rsidR="006C2D2F" w:rsidRDefault="006C2D2F" w:rsidP="006C2D2F"/>
    <w:p w14:paraId="11ECA097" w14:textId="77777777" w:rsidR="006C2D2F" w:rsidRDefault="006C2D2F" w:rsidP="006C2D2F"/>
    <w:p w14:paraId="3DD98D48" w14:textId="77777777" w:rsidR="006C2D2F" w:rsidRDefault="006C2D2F" w:rsidP="006C2D2F"/>
    <w:p w14:paraId="5E0DE77C" w14:textId="77777777" w:rsidR="006C2D2F" w:rsidRDefault="006C2D2F" w:rsidP="006C2D2F"/>
    <w:p w14:paraId="56766234" w14:textId="77777777" w:rsidR="006C2D2F" w:rsidRDefault="006C2D2F" w:rsidP="006C2D2F"/>
    <w:p w14:paraId="16A23CC9" w14:textId="77777777" w:rsidR="006C2D2F" w:rsidRDefault="006C2D2F" w:rsidP="006C2D2F"/>
    <w:p w14:paraId="6902A0F7" w14:textId="77777777" w:rsidR="006C2D2F" w:rsidRDefault="006C2D2F" w:rsidP="006C2D2F"/>
    <w:p w14:paraId="24E61B8B" w14:textId="235B78B5" w:rsidR="006C2D2F" w:rsidRDefault="006C2D2F" w:rsidP="006C2D2F"/>
    <w:p w14:paraId="0732810A" w14:textId="378D0279" w:rsidR="00753CEB" w:rsidRDefault="00753CEB" w:rsidP="006C2D2F"/>
    <w:p w14:paraId="37A4AB62" w14:textId="434F96C2" w:rsidR="00753CEB" w:rsidRDefault="00753CEB" w:rsidP="006C2D2F"/>
    <w:p w14:paraId="5F57673E" w14:textId="37209C67" w:rsidR="00753CEB" w:rsidRDefault="00753CEB" w:rsidP="006C2D2F"/>
    <w:p w14:paraId="791CDDF3" w14:textId="637BBEDE" w:rsidR="00753CEB" w:rsidRDefault="00753CEB" w:rsidP="006C2D2F"/>
    <w:p w14:paraId="1D5633C6" w14:textId="0F0D06B4" w:rsidR="00753CEB" w:rsidRDefault="00753CEB" w:rsidP="006C2D2F"/>
    <w:p w14:paraId="01C6DDB8" w14:textId="45348368" w:rsidR="00753CEB" w:rsidRDefault="00753CEB" w:rsidP="006C2D2F"/>
    <w:p w14:paraId="0AA20308" w14:textId="045AF0A6" w:rsidR="00753CEB" w:rsidRDefault="00753CEB" w:rsidP="006C2D2F"/>
    <w:p w14:paraId="2FCEC043" w14:textId="29B28768" w:rsidR="00753CEB" w:rsidRDefault="00753CEB" w:rsidP="006C2D2F"/>
    <w:p w14:paraId="41017C0B" w14:textId="710094F9" w:rsidR="00753CEB" w:rsidRDefault="00753CEB" w:rsidP="006C2D2F"/>
    <w:p w14:paraId="3E6012A3" w14:textId="06B7CC90" w:rsidR="00753CEB" w:rsidRDefault="00753CEB" w:rsidP="006C2D2F"/>
    <w:p w14:paraId="542F5F84" w14:textId="44E34F2B" w:rsidR="00753CEB" w:rsidRDefault="00753CEB" w:rsidP="006C2D2F">
      <w:r>
        <w:rPr>
          <w:noProof/>
        </w:rPr>
        <w:lastRenderedPageBreak/>
        <w:drawing>
          <wp:anchor distT="0" distB="0" distL="114300" distR="114300" simplePos="0" relativeHeight="251658268" behindDoc="0" locked="0" layoutInCell="1" allowOverlap="1" wp14:anchorId="11D2B7C8" wp14:editId="65DFAEE7">
            <wp:simplePos x="0" y="0"/>
            <wp:positionH relativeFrom="margin">
              <wp:align>center</wp:align>
            </wp:positionH>
            <wp:positionV relativeFrom="page">
              <wp:posOffset>899160</wp:posOffset>
            </wp:positionV>
            <wp:extent cx="3528000" cy="2613600"/>
            <wp:effectExtent l="0" t="0" r="0" b="0"/>
            <wp:wrapNone/>
            <wp:docPr id="1881964936" name="Picture 1881964933"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81964933" descr="Graphical user interface, 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528000" cy="2613600"/>
                    </a:xfrm>
                    <a:prstGeom prst="rect">
                      <a:avLst/>
                    </a:prstGeom>
                  </pic:spPr>
                </pic:pic>
              </a:graphicData>
            </a:graphic>
            <wp14:sizeRelH relativeFrom="margin">
              <wp14:pctWidth>0</wp14:pctWidth>
            </wp14:sizeRelH>
            <wp14:sizeRelV relativeFrom="margin">
              <wp14:pctHeight>0</wp14:pctHeight>
            </wp14:sizeRelV>
          </wp:anchor>
        </w:drawing>
      </w:r>
    </w:p>
    <w:p w14:paraId="43BE74B5" w14:textId="7C9022FC" w:rsidR="00753CEB" w:rsidRDefault="00753CEB" w:rsidP="006C2D2F"/>
    <w:p w14:paraId="409B1894" w14:textId="190AC97F" w:rsidR="00753CEB" w:rsidRDefault="00753CEB" w:rsidP="006C2D2F"/>
    <w:p w14:paraId="4DE0DDE9" w14:textId="46AE0624" w:rsidR="00753CEB" w:rsidRDefault="00753CEB" w:rsidP="006C2D2F"/>
    <w:p w14:paraId="1D2E6C65" w14:textId="190125F3" w:rsidR="00753CEB" w:rsidRDefault="00753CEB" w:rsidP="006C2D2F"/>
    <w:p w14:paraId="5C19AB26" w14:textId="5FC7C2C5" w:rsidR="00753CEB" w:rsidRDefault="00753CEB" w:rsidP="006C2D2F"/>
    <w:p w14:paraId="0D87E3F9" w14:textId="31418A38" w:rsidR="00753CEB" w:rsidRDefault="00753CEB" w:rsidP="006C2D2F"/>
    <w:p w14:paraId="3A605A1D" w14:textId="1D6DE739" w:rsidR="00753CEB" w:rsidRDefault="00753CEB" w:rsidP="006C2D2F"/>
    <w:p w14:paraId="1C4C43A3" w14:textId="34CB7418" w:rsidR="00753CEB" w:rsidRDefault="00753CEB" w:rsidP="006C2D2F"/>
    <w:p w14:paraId="7C31992D" w14:textId="15CE5919" w:rsidR="00753CEB" w:rsidRDefault="00753CEB" w:rsidP="006C2D2F"/>
    <w:p w14:paraId="283CD067" w14:textId="5F60FD42" w:rsidR="00753CEB" w:rsidRDefault="00753CEB" w:rsidP="006C2D2F">
      <w:r>
        <w:rPr>
          <w:noProof/>
        </w:rPr>
        <mc:AlternateContent>
          <mc:Choice Requires="wps">
            <w:drawing>
              <wp:anchor distT="0" distB="0" distL="114300" distR="114300" simplePos="0" relativeHeight="251658269" behindDoc="0" locked="0" layoutInCell="1" allowOverlap="1" wp14:anchorId="56014990" wp14:editId="3DE58983">
                <wp:simplePos x="0" y="0"/>
                <wp:positionH relativeFrom="margin">
                  <wp:align>right</wp:align>
                </wp:positionH>
                <wp:positionV relativeFrom="paragraph">
                  <wp:posOffset>62230</wp:posOffset>
                </wp:positionV>
                <wp:extent cx="6126480" cy="635"/>
                <wp:effectExtent l="0" t="0" r="7620" b="6350"/>
                <wp:wrapNone/>
                <wp:docPr id="1881964937" name="Text Box 1881964937"/>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7AB84806" w14:textId="09A3B361" w:rsidR="00753CEB" w:rsidRPr="005D2C67" w:rsidRDefault="00753CEB" w:rsidP="00753CEB">
                            <w:pPr>
                              <w:pStyle w:val="Caption"/>
                              <w:jc w:val="center"/>
                              <w:rPr>
                                <w:noProof/>
                              </w:rPr>
                            </w:pPr>
                            <w:bookmarkStart w:id="7" w:name="_Ref127528205"/>
                            <w:r>
                              <w:t xml:space="preserve">Figure </w:t>
                            </w:r>
                            <w:r>
                              <w:fldChar w:fldCharType="begin"/>
                            </w:r>
                            <w:r>
                              <w:instrText xml:space="preserve"> SEQ Figure \* ARABIC </w:instrText>
                            </w:r>
                            <w:r>
                              <w:fldChar w:fldCharType="separate"/>
                            </w:r>
                            <w:r w:rsidR="00C74D18">
                              <w:rPr>
                                <w:noProof/>
                              </w:rPr>
                              <w:t>14</w:t>
                            </w:r>
                            <w:r>
                              <w:fldChar w:fldCharType="end"/>
                            </w:r>
                            <w:bookmarkEnd w:id="7"/>
                            <w:r>
                              <w:t xml:space="preserve">. </w:t>
                            </w:r>
                            <w:r w:rsidRPr="00753CEB">
                              <w:rPr>
                                <w:b w:val="0"/>
                                <w:bCs/>
                              </w:rPr>
                              <w:t xml:space="preserve">CM of different DMRS approaches </w:t>
                            </w:r>
                            <w:r w:rsidRPr="00753CEB">
                              <w:rPr>
                                <w:b w:val="0"/>
                                <w:bCs/>
                              </w:rPr>
                              <w:t>w.r.t. QPSK data for 3-tap filter [0.335 1 0.335] and 24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3BAB4053">
              <v:shape id="Text Box 1881964937" style="position:absolute;margin-left:431.2pt;margin-top:4.9pt;width:482.4pt;height:.05pt;z-index:25165826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spid="_x0000_s103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" w14:anchorId="56014990">
                <v:textbox style="mso-fit-shape-to-text:t" inset="0,0,0,0">
                  <w:txbxContent>
                    <w:p w:rsidRPr="005D2C67" w:rsidR="00753CEB" w:rsidP="00753CEB" w:rsidRDefault="00753CEB" w14:paraId="23CB4B6B" w14:textId="09A3B361">
                      <w:pPr>
                        <w:pStyle w:val="Caption"/>
                        <w:jc w:val="center"/>
                        <w:rPr>
                          <w:noProof/>
                        </w:rPr>
                      </w:pPr>
                      <w:r>
                        <w:t xml:space="preserve">Figure </w:t>
                      </w:r>
                      <w:r>
                        <w:fldChar w:fldCharType="begin"/>
                      </w:r>
                      <w:r>
                        <w:instrText xml:space="preserve"> SEQ Figure \* ARABIC </w:instrText>
                      </w:r>
                      <w:r>
                        <w:fldChar w:fldCharType="separate"/>
                      </w:r>
                      <w:r w:rsidR="00C74D18">
                        <w:rPr>
                          <w:noProof/>
                        </w:rPr>
                        <w:t>14</w:t>
                      </w:r>
                      <w:r>
                        <w:fldChar w:fldCharType="end"/>
                      </w:r>
                      <w:r>
                        <w:t xml:space="preserve">. </w:t>
                      </w:r>
                      <w:r w:rsidRPr="00753CEB">
                        <w:rPr>
                          <w:b w:val="0"/>
                          <w:bCs/>
                        </w:rPr>
                        <w:t xml:space="preserve">CM of different DMRS approaches </w:t>
                      </w:r>
                      <w:proofErr w:type="spellStart"/>
                      <w:r w:rsidRPr="00753CEB">
                        <w:rPr>
                          <w:b w:val="0"/>
                          <w:bCs/>
                        </w:rPr>
                        <w:t>w.r.t.</w:t>
                      </w:r>
                      <w:proofErr w:type="spellEnd"/>
                      <w:r w:rsidRPr="00753CEB">
                        <w:rPr>
                          <w:b w:val="0"/>
                          <w:bCs/>
                        </w:rPr>
                        <w:t xml:space="preserve"> QPSK data for 3-tap filter [0.335 1 0.335] and 24 PRBs</w:t>
                      </w:r>
                    </w:p>
                  </w:txbxContent>
                </v:textbox>
                <w10:wrap anchorx="margin"/>
              </v:shape>
            </w:pict>
          </mc:Fallback>
        </mc:AlternateContent>
      </w:r>
    </w:p>
    <w:p w14:paraId="50079E40" w14:textId="4F4ED152" w:rsidR="00753CEB" w:rsidRDefault="00753CEB" w:rsidP="006C2D2F"/>
    <w:p w14:paraId="6026B617" w14:textId="455C97D3" w:rsidR="006C2D2F" w:rsidRDefault="006C2D2F" w:rsidP="00A702EA"/>
    <w:p w14:paraId="10A07F4A" w14:textId="77777777" w:rsidR="00BE61B3" w:rsidRPr="00020A34" w:rsidRDefault="00BE61B3" w:rsidP="00BE61B3">
      <w:pPr>
        <w:jc w:val="both"/>
      </w:pPr>
      <w:r w:rsidRPr="00BF3832">
        <w:rPr>
          <w:b/>
          <w:bCs/>
          <w:i/>
          <w:iCs/>
        </w:rPr>
        <w:t xml:space="preserve">Observation </w:t>
      </w:r>
      <w:r>
        <w:rPr>
          <w:b/>
          <w:i/>
        </w:rPr>
        <w:t>4</w:t>
      </w:r>
      <w:r w:rsidRPr="00BF3832">
        <w:rPr>
          <w:b/>
          <w:bCs/>
          <w:i/>
          <w:iCs/>
        </w:rPr>
        <w:t xml:space="preserve">: </w:t>
      </w:r>
      <w:r w:rsidRPr="002C220F">
        <w:rPr>
          <w:i/>
          <w:iCs/>
        </w:rPr>
        <w:t xml:space="preserve">For </w:t>
      </w:r>
      <w:r>
        <w:rPr>
          <w:i/>
          <w:iCs/>
        </w:rPr>
        <w:t xml:space="preserve">type 1 </w:t>
      </w:r>
      <w:r w:rsidRPr="002C220F">
        <w:rPr>
          <w:i/>
          <w:iCs/>
        </w:rPr>
        <w:t xml:space="preserve">DMRS, </w:t>
      </w:r>
      <w:r>
        <w:rPr>
          <w:i/>
        </w:rPr>
        <w:t>generating legacy sequence using total allocation (i.e., without extension) results in worse PAPR/CM than that of data.</w:t>
      </w:r>
    </w:p>
    <w:p w14:paraId="783FFDD7" w14:textId="77777777" w:rsidR="00BE61B3" w:rsidRDefault="00BE61B3" w:rsidP="00BE61B3">
      <w:pPr>
        <w:jc w:val="both"/>
        <w:rPr>
          <w:i/>
          <w:iCs/>
        </w:rPr>
      </w:pPr>
      <w:r w:rsidRPr="00BF3832">
        <w:rPr>
          <w:b/>
          <w:bCs/>
          <w:i/>
          <w:iCs/>
        </w:rPr>
        <w:t xml:space="preserve">Observation </w:t>
      </w:r>
      <w:r>
        <w:rPr>
          <w:b/>
          <w:i/>
        </w:rPr>
        <w:t>5</w:t>
      </w:r>
      <w:r w:rsidRPr="00BF3832">
        <w:rPr>
          <w:b/>
          <w:bCs/>
          <w:i/>
          <w:iCs/>
        </w:rPr>
        <w:t xml:space="preserve">: </w:t>
      </w:r>
      <w:r w:rsidRPr="002C220F">
        <w:rPr>
          <w:i/>
          <w:iCs/>
        </w:rPr>
        <w:t xml:space="preserve">For </w:t>
      </w:r>
      <w:r>
        <w:rPr>
          <w:i/>
          <w:iCs/>
        </w:rPr>
        <w:t xml:space="preserve">type 1 </w:t>
      </w:r>
      <w:r w:rsidRPr="002C220F">
        <w:rPr>
          <w:i/>
          <w:iCs/>
        </w:rPr>
        <w:t xml:space="preserve">DMRS, </w:t>
      </w:r>
      <w:r w:rsidRPr="000B7E8F">
        <w:rPr>
          <w:i/>
        </w:rPr>
        <w:t>s</w:t>
      </w:r>
      <w:r>
        <w:rPr>
          <w:i/>
          <w:iCs/>
        </w:rPr>
        <w:t>ymmetric extension, using a per-PRB logic (</w:t>
      </w:r>
      <w:proofErr w:type="gramStart"/>
      <w:r>
        <w:rPr>
          <w:i/>
          <w:iCs/>
        </w:rPr>
        <w:t>i.e.</w:t>
      </w:r>
      <w:proofErr w:type="gramEnd"/>
      <w:r>
        <w:rPr>
          <w:i/>
          <w:iCs/>
        </w:rPr>
        <w:t xml:space="preserve"> extended similarly as data) results in considerable increase of PAPR and CM.</w:t>
      </w:r>
      <w:r w:rsidRPr="00BF3832">
        <w:rPr>
          <w:i/>
          <w:iCs/>
        </w:rPr>
        <w:t xml:space="preserve"> </w:t>
      </w:r>
    </w:p>
    <w:p w14:paraId="49FA17A4" w14:textId="77777777" w:rsidR="00BE61B3" w:rsidRDefault="00BE61B3" w:rsidP="00BE61B3">
      <w:pPr>
        <w:jc w:val="both"/>
        <w:rPr>
          <w:i/>
          <w:iCs/>
        </w:rPr>
      </w:pPr>
      <w:r w:rsidRPr="00BF3832">
        <w:rPr>
          <w:b/>
          <w:bCs/>
          <w:i/>
          <w:iCs/>
        </w:rPr>
        <w:t xml:space="preserve">Observation </w:t>
      </w:r>
      <w:r>
        <w:rPr>
          <w:b/>
          <w:i/>
        </w:rPr>
        <w:t>6</w:t>
      </w:r>
      <w:r w:rsidRPr="00BF3832">
        <w:rPr>
          <w:b/>
          <w:bCs/>
          <w:i/>
          <w:iCs/>
        </w:rPr>
        <w:t xml:space="preserve">: </w:t>
      </w:r>
      <w:r>
        <w:rPr>
          <w:i/>
          <w:iCs/>
        </w:rPr>
        <w:t>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per-RE logic results in considerable enhancement of PAPR and CM, being on par or better than that of data.</w:t>
      </w:r>
    </w:p>
    <w:p w14:paraId="1A69D635" w14:textId="77777777" w:rsidR="00BE61B3" w:rsidRPr="00BC3C13" w:rsidRDefault="00BE61B3" w:rsidP="00BE61B3">
      <w:pPr>
        <w:jc w:val="both"/>
      </w:pPr>
      <w:r w:rsidRPr="00BF3832">
        <w:rPr>
          <w:b/>
          <w:bCs/>
          <w:i/>
          <w:iCs/>
        </w:rPr>
        <w:t xml:space="preserve">Observation </w:t>
      </w:r>
      <w:r>
        <w:rPr>
          <w:b/>
          <w:i/>
        </w:rPr>
        <w:t>7</w:t>
      </w:r>
      <w:r w:rsidRPr="00BF3832">
        <w:rPr>
          <w:b/>
          <w:bCs/>
          <w:i/>
          <w:iCs/>
        </w:rPr>
        <w:t xml:space="preserve">: </w:t>
      </w:r>
      <w:r>
        <w:rPr>
          <w:i/>
          <w:iCs/>
        </w:rPr>
        <w:t xml:space="preserve">Type 2 </w:t>
      </w:r>
      <w:r w:rsidRPr="002C220F">
        <w:rPr>
          <w:i/>
          <w:iCs/>
        </w:rPr>
        <w:t>DMRS</w:t>
      </w:r>
      <w:r>
        <w:rPr>
          <w:i/>
          <w:iCs/>
        </w:rPr>
        <w:t xml:space="preserve"> results in considerable enhancement of PAPR and CM, being on par or better than that of data.</w:t>
      </w:r>
    </w:p>
    <w:p w14:paraId="694B6ABF" w14:textId="77777777" w:rsidR="00BE61B3" w:rsidRDefault="00BE61B3" w:rsidP="00BE61B3">
      <w:pPr>
        <w:jc w:val="both"/>
        <w:rPr>
          <w:b/>
          <w:bCs/>
          <w:i/>
          <w:iCs/>
        </w:rPr>
      </w:pPr>
      <w:r w:rsidRPr="0D7087FE">
        <w:rPr>
          <w:b/>
          <w:bCs/>
          <w:i/>
          <w:iCs/>
        </w:rPr>
        <w:t xml:space="preserve">Observation 8: </w:t>
      </w:r>
      <w:r w:rsidRPr="00020A34">
        <w:rPr>
          <w:i/>
          <w:iCs/>
        </w:rPr>
        <w:t xml:space="preserve">For Type 2 DMRS, </w:t>
      </w:r>
      <w:r>
        <w:rPr>
          <w:i/>
          <w:iCs/>
        </w:rPr>
        <w:t xml:space="preserve">possible </w:t>
      </w:r>
      <w:r w:rsidRPr="00020A34">
        <w:rPr>
          <w:i/>
          <w:iCs/>
        </w:rPr>
        <w:t>channel estimation performance degradation compared to type 1 DMRS</w:t>
      </w:r>
      <w:r>
        <w:rPr>
          <w:i/>
          <w:iCs/>
        </w:rPr>
        <w:t xml:space="preserve"> requires further study. </w:t>
      </w:r>
    </w:p>
    <w:p w14:paraId="0D4B03C5" w14:textId="5361AEA0" w:rsidR="00BE61B3" w:rsidRDefault="00BE61B3" w:rsidP="00BE61B3">
      <w:pPr>
        <w:jc w:val="both"/>
        <w:rPr>
          <w:i/>
          <w:iCs/>
        </w:rPr>
      </w:pPr>
      <w:r>
        <w:rPr>
          <w:b/>
          <w:bCs/>
          <w:i/>
          <w:iCs/>
        </w:rPr>
        <w:t>Proposal 9</w:t>
      </w:r>
      <w:r w:rsidRPr="00BF3832">
        <w:rPr>
          <w:b/>
          <w:bCs/>
          <w:i/>
          <w:iCs/>
        </w:rPr>
        <w:t xml:space="preserve">: </w:t>
      </w:r>
      <w:r w:rsidRPr="00020A34">
        <w:rPr>
          <w:i/>
          <w:iCs/>
        </w:rPr>
        <w:t xml:space="preserve">For DMRS transmission when FDSS-SE is configured, </w:t>
      </w:r>
      <w:r w:rsidRPr="00FE67D8">
        <w:rPr>
          <w:i/>
          <w:iCs/>
        </w:rPr>
        <w:t>do</w:t>
      </w:r>
      <w:r>
        <w:rPr>
          <w:i/>
          <w:iCs/>
        </w:rPr>
        <w:t xml:space="preserve"> not consider type 1 DMRS sequences without spectrum extension or using symmetric extension of </w:t>
      </w:r>
      <w:proofErr w:type="spellStart"/>
      <w:r>
        <w:rPr>
          <w:i/>
          <w:iCs/>
        </w:rPr>
        <w:t>inband</w:t>
      </w:r>
      <w:proofErr w:type="spellEnd"/>
      <w:r>
        <w:rPr>
          <w:i/>
          <w:iCs/>
        </w:rPr>
        <w:t xml:space="preserve"> legacy sequence (</w:t>
      </w:r>
      <w:proofErr w:type="gramStart"/>
      <w:r>
        <w:rPr>
          <w:i/>
          <w:iCs/>
        </w:rPr>
        <w:t>i.e.</w:t>
      </w:r>
      <w:proofErr w:type="gramEnd"/>
      <w:r>
        <w:rPr>
          <w:i/>
          <w:iCs/>
        </w:rPr>
        <w:t xml:space="preserve"> processed similarly as data)</w:t>
      </w:r>
    </w:p>
    <w:p w14:paraId="0C39633B" w14:textId="0D7FA71E" w:rsidR="00BE61B3" w:rsidRDefault="00BE61B3" w:rsidP="00BE61B3">
      <w:pPr>
        <w:rPr>
          <w:i/>
          <w:iCs/>
        </w:rPr>
      </w:pPr>
      <w:r>
        <w:rPr>
          <w:b/>
          <w:bCs/>
          <w:i/>
          <w:iCs/>
        </w:rPr>
        <w:t>Proposal 10</w:t>
      </w:r>
      <w:r w:rsidRPr="00BF3832">
        <w:rPr>
          <w:b/>
          <w:bCs/>
          <w:i/>
          <w:iCs/>
        </w:rPr>
        <w:t xml:space="preserve">: </w:t>
      </w:r>
      <w:r w:rsidRPr="00AE367B">
        <w:rPr>
          <w:i/>
          <w:iCs/>
        </w:rPr>
        <w:t>For DMRS transmission when FDSS-SE is configured,</w:t>
      </w:r>
      <w:r>
        <w:rPr>
          <w:i/>
          <w:iCs/>
        </w:rPr>
        <w:t xml:space="preserve"> support </w:t>
      </w:r>
      <w:r w:rsidRPr="0D7087FE">
        <w:rPr>
          <w:i/>
          <w:iCs/>
        </w:rPr>
        <w:t>at least type 1 sequences using per-RE extension logi</w:t>
      </w:r>
      <w:r>
        <w:rPr>
          <w:i/>
          <w:iCs/>
        </w:rPr>
        <w:t>c. FFS whether</w:t>
      </w:r>
      <w:r w:rsidRPr="0D7087FE">
        <w:rPr>
          <w:i/>
          <w:iCs/>
        </w:rPr>
        <w:t xml:space="preserve"> </w:t>
      </w:r>
      <w:r>
        <w:rPr>
          <w:i/>
          <w:iCs/>
        </w:rPr>
        <w:t>type 2 sequences with or without symmetric spectrum extension are also supported.</w:t>
      </w:r>
    </w:p>
    <w:p w14:paraId="753AED1B" w14:textId="77777777" w:rsidR="00BE61B3" w:rsidRPr="00A702EA" w:rsidRDefault="00BE61B3" w:rsidP="00BE61B3"/>
    <w:p w14:paraId="27B44F32" w14:textId="24FEA67A" w:rsidR="00533654" w:rsidRDefault="000E0071" w:rsidP="00533654">
      <w:pPr>
        <w:pStyle w:val="Heading2"/>
      </w:pPr>
      <w:r>
        <w:t>D</w:t>
      </w:r>
      <w:r w:rsidR="00533654">
        <w:t xml:space="preserve">ata </w:t>
      </w:r>
      <w:r>
        <w:t>CM/</w:t>
      </w:r>
      <w:r w:rsidR="00533654">
        <w:t>PAPR</w:t>
      </w:r>
    </w:p>
    <w:p w14:paraId="6D07053E" w14:textId="35E09258" w:rsidR="10C80003" w:rsidRDefault="00FE67D8" w:rsidP="10C80003">
      <w:r>
        <w:t>PAPR and CM are metrics who can contribute</w:t>
      </w:r>
      <w:r w:rsidR="00BA48DB">
        <w:t xml:space="preserve"> to the </w:t>
      </w:r>
      <w:r>
        <w:t xml:space="preserve">definition of </w:t>
      </w:r>
      <w:r w:rsidR="00BA48DB">
        <w:t>MPR</w:t>
      </w:r>
      <w:r>
        <w:t xml:space="preserve">, with </w:t>
      </w:r>
      <w:r w:rsidR="00BA48DB">
        <w:t xml:space="preserve">CM </w:t>
      </w:r>
      <w:r>
        <w:t xml:space="preserve">being </w:t>
      </w:r>
      <w:r w:rsidR="00BA48DB">
        <w:t>much more relevant in this sense than PAPR</w:t>
      </w:r>
      <w:r>
        <w:t>.</w:t>
      </w:r>
      <w:r w:rsidR="00BA48DB">
        <w:t xml:space="preserve"> </w:t>
      </w:r>
      <w:r>
        <w:t>H</w:t>
      </w:r>
      <w:r w:rsidR="00BA48DB">
        <w:t>owever</w:t>
      </w:r>
      <w:r>
        <w:t>,</w:t>
      </w:r>
      <w:r w:rsidR="00BA48DB">
        <w:t xml:space="preserve"> neither of them </w:t>
      </w:r>
      <w:r>
        <w:t>has sufficien</w:t>
      </w:r>
      <w:r w:rsidR="564BA908">
        <w:t>t</w:t>
      </w:r>
      <w:r>
        <w:t xml:space="preserve"> descriptive power to capture</w:t>
      </w:r>
      <w:r w:rsidR="00BA48DB">
        <w:t xml:space="preserve"> the effects on nonlinearities </w:t>
      </w:r>
      <w:r>
        <w:t>observed at RF level, for which OBO obtained through</w:t>
      </w:r>
      <w:r w:rsidR="00BA48DB">
        <w:t xml:space="preserve"> actual RF simulations </w:t>
      </w:r>
      <w:r>
        <w:t>is a much more suitable choi</w:t>
      </w:r>
      <w:r w:rsidR="1EFEC8D9">
        <w:t>c</w:t>
      </w:r>
      <w:r>
        <w:t>e</w:t>
      </w:r>
      <w:r w:rsidR="00BA48DB">
        <w:t xml:space="preserve">. For these reasons </w:t>
      </w:r>
      <w:r>
        <w:t xml:space="preserve">we prefer resorting to </w:t>
      </w:r>
      <w:r w:rsidR="00BA48DB">
        <w:t>RF simulations for evaluating the transmitter performance of MPR reduction schemes. We provide a comprehensive set of RF simulation results in APPENDIX A.</w:t>
      </w:r>
    </w:p>
    <w:p w14:paraId="6922345A" w14:textId="263F57D7" w:rsidR="00BA48DB" w:rsidRDefault="00BA48DB" w:rsidP="10C80003">
      <w:r>
        <w:t xml:space="preserve">For the sake of completeness of the study we </w:t>
      </w:r>
      <w:r w:rsidR="00FE67D8">
        <w:t xml:space="preserve">would still </w:t>
      </w:r>
      <w:r>
        <w:t>provide some CM/PAPR results in this section.</w:t>
      </w:r>
      <w:r w:rsidR="00676082">
        <w:t xml:space="preserve"> </w:t>
      </w:r>
      <w:r w:rsidR="00FE67D8">
        <w:t>Extensive simulations have been carried out and the complete set of results is reported in the corresponding results collection template which was agreed on in RAN1 #111. Herein we show a selection of such results, namely the ones obtained for</w:t>
      </w:r>
      <w:r w:rsidR="00676082">
        <w:t xml:space="preserve"> 8 and 40 PRB</w:t>
      </w:r>
      <w:r w:rsidR="00FE67D8">
        <w:t>s allocations</w:t>
      </w:r>
      <w:r w:rsidR="00676082">
        <w:t xml:space="preserve">. </w:t>
      </w:r>
      <w:r w:rsidR="00333810">
        <w:t>E</w:t>
      </w:r>
      <w:r w:rsidR="004F2A23">
        <w:t>xtension factor</w:t>
      </w:r>
      <w:r w:rsidR="00333810">
        <w:t xml:space="preserve"> (</w:t>
      </w:r>
      <w:r w:rsidR="004F2A23">
        <w:t>0.25</w:t>
      </w:r>
      <w:r w:rsidR="00333810">
        <w:t>)</w:t>
      </w:r>
      <w:r w:rsidR="004F2A23">
        <w:t xml:space="preserve"> and filters are </w:t>
      </w:r>
      <w:r w:rsidR="00333810">
        <w:t xml:space="preserve">set to </w:t>
      </w:r>
      <w:r w:rsidR="004F2A23">
        <w:t>according to</w:t>
      </w:r>
      <w:r w:rsidR="00D02157">
        <w:t xml:space="preserve"> </w:t>
      </w:r>
      <w:r w:rsidR="004F2A23">
        <w:t>RAN1 #111 working assumption and agreement. Results are provided with and without extension. As can be seen below</w:t>
      </w:r>
      <w:r w:rsidR="00333810">
        <w:t>,</w:t>
      </w:r>
      <w:r w:rsidR="004F2A23">
        <w:t xml:space="preserve"> extension provides much lower CM/PAPR than FDSS without extension.</w:t>
      </w:r>
    </w:p>
    <w:p w14:paraId="37BC117E" w14:textId="4CC88059" w:rsidR="00333810" w:rsidRDefault="00676082" w:rsidP="00104F2F">
      <w:pPr>
        <w:keepNext/>
        <w:jc w:val="center"/>
      </w:pPr>
      <w:r>
        <w:rPr>
          <w:noProof/>
        </w:rPr>
        <w:lastRenderedPageBreak/>
        <w:drawing>
          <wp:inline distT="0" distB="0" distL="0" distR="0" wp14:anchorId="29C9EB51" wp14:editId="2DD02C46">
            <wp:extent cx="3488400" cy="2617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88400" cy="2617200"/>
                    </a:xfrm>
                    <a:prstGeom prst="rect">
                      <a:avLst/>
                    </a:prstGeom>
                    <a:noFill/>
                    <a:ln>
                      <a:noFill/>
                    </a:ln>
                  </pic:spPr>
                </pic:pic>
              </a:graphicData>
            </a:graphic>
          </wp:inline>
        </w:drawing>
      </w:r>
    </w:p>
    <w:p w14:paraId="73CC8237" w14:textId="391ED3D2" w:rsidR="00346104" w:rsidRDefault="00333810" w:rsidP="00BE61B3">
      <w:pPr>
        <w:pStyle w:val="Caption"/>
        <w:jc w:val="center"/>
        <w:rPr>
          <w:b w:val="0"/>
          <w:bCs/>
        </w:rPr>
      </w:pPr>
      <w:r>
        <w:t xml:space="preserve">Figure </w:t>
      </w:r>
      <w:r>
        <w:fldChar w:fldCharType="begin"/>
      </w:r>
      <w:r>
        <w:instrText xml:space="preserve"> SEQ Figure \* ARABIC </w:instrText>
      </w:r>
      <w:r>
        <w:fldChar w:fldCharType="separate"/>
      </w:r>
      <w:r w:rsidR="00C74D18">
        <w:rPr>
          <w:noProof/>
        </w:rPr>
        <w:t>15</w:t>
      </w:r>
      <w:r>
        <w:fldChar w:fldCharType="end"/>
      </w:r>
      <w:r>
        <w:t xml:space="preserve">. </w:t>
      </w:r>
      <w:r w:rsidRPr="00104F2F">
        <w:rPr>
          <w:b w:val="0"/>
          <w:bCs/>
        </w:rPr>
        <w:t>CM results for 8 PRBs.</w:t>
      </w:r>
    </w:p>
    <w:p w14:paraId="445F5151" w14:textId="77777777" w:rsidR="00BE61B3" w:rsidRPr="00BE61B3" w:rsidRDefault="00BE61B3" w:rsidP="00BE61B3">
      <w:pPr>
        <w:rPr>
          <w:sz w:val="8"/>
          <w:szCs w:val="8"/>
        </w:rPr>
      </w:pPr>
    </w:p>
    <w:p w14:paraId="025794C4" w14:textId="4F82EEF1" w:rsidR="00333810" w:rsidRDefault="00333810">
      <w:pPr>
        <w:jc w:val="center"/>
      </w:pPr>
      <w:r>
        <w:rPr>
          <w:noProof/>
        </w:rPr>
        <w:drawing>
          <wp:inline distT="0" distB="0" distL="0" distR="0" wp14:anchorId="7F2DC6FC" wp14:editId="5E491A61">
            <wp:extent cx="3751200" cy="2502000"/>
            <wp:effectExtent l="0" t="0" r="190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51200" cy="2502000"/>
                    </a:xfrm>
                    <a:prstGeom prst="rect">
                      <a:avLst/>
                    </a:prstGeom>
                    <a:noFill/>
                    <a:ln>
                      <a:noFill/>
                    </a:ln>
                  </pic:spPr>
                </pic:pic>
              </a:graphicData>
            </a:graphic>
          </wp:inline>
        </w:drawing>
      </w:r>
    </w:p>
    <w:p w14:paraId="0A3359F9" w14:textId="52D43C7D" w:rsidR="00333810" w:rsidRDefault="00333810" w:rsidP="00104F2F">
      <w:pPr>
        <w:pStyle w:val="Caption"/>
        <w:jc w:val="center"/>
        <w:rPr>
          <w:b w:val="0"/>
          <w:bCs/>
        </w:rPr>
      </w:pPr>
      <w:r>
        <w:t xml:space="preserve">Figure </w:t>
      </w:r>
      <w:r>
        <w:fldChar w:fldCharType="begin"/>
      </w:r>
      <w:r>
        <w:instrText xml:space="preserve"> SEQ Figure \* ARABIC </w:instrText>
      </w:r>
      <w:r>
        <w:fldChar w:fldCharType="separate"/>
      </w:r>
      <w:r w:rsidR="00C74D18">
        <w:rPr>
          <w:noProof/>
        </w:rPr>
        <w:t>16</w:t>
      </w:r>
      <w:r>
        <w:fldChar w:fldCharType="end"/>
      </w:r>
      <w:r>
        <w:t xml:space="preserve">. </w:t>
      </w:r>
      <w:r w:rsidRPr="00104F2F">
        <w:rPr>
          <w:b w:val="0"/>
          <w:bCs/>
        </w:rPr>
        <w:t>PAPR results for 8 PRBs.</w:t>
      </w:r>
    </w:p>
    <w:p w14:paraId="2D710199" w14:textId="77777777" w:rsidR="00F8726D" w:rsidRPr="00BE61B3" w:rsidRDefault="00F8726D" w:rsidP="00F8726D">
      <w:pPr>
        <w:rPr>
          <w:sz w:val="8"/>
          <w:szCs w:val="8"/>
        </w:rPr>
      </w:pPr>
    </w:p>
    <w:p w14:paraId="20334FD3" w14:textId="6098BCFC" w:rsidR="00333810" w:rsidRDefault="00F8726D" w:rsidP="00F8726D">
      <w:pPr>
        <w:jc w:val="center"/>
        <w:rPr>
          <w:b/>
        </w:rPr>
      </w:pPr>
      <w:r>
        <w:rPr>
          <w:noProof/>
        </w:rPr>
        <w:drawing>
          <wp:inline distT="0" distB="0" distL="0" distR="0" wp14:anchorId="5E96FEE4" wp14:editId="61BD4785">
            <wp:extent cx="3492000" cy="2620800"/>
            <wp:effectExtent l="0" t="0" r="0" b="825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92000" cy="2620800"/>
                    </a:xfrm>
                    <a:prstGeom prst="rect">
                      <a:avLst/>
                    </a:prstGeom>
                    <a:noFill/>
                    <a:ln>
                      <a:noFill/>
                    </a:ln>
                  </pic:spPr>
                </pic:pic>
              </a:graphicData>
            </a:graphic>
          </wp:inline>
        </w:drawing>
      </w:r>
    </w:p>
    <w:p w14:paraId="1C331738" w14:textId="2E9CBBC5" w:rsidR="00333810" w:rsidRDefault="00333810" w:rsidP="00104F2F">
      <w:pPr>
        <w:pStyle w:val="Caption"/>
        <w:jc w:val="center"/>
        <w:rPr>
          <w:b w:val="0"/>
          <w:bCs/>
        </w:rPr>
      </w:pPr>
      <w:r>
        <w:t xml:space="preserve">Figure </w:t>
      </w:r>
      <w:r>
        <w:fldChar w:fldCharType="begin"/>
      </w:r>
      <w:r>
        <w:instrText xml:space="preserve"> SEQ Figure \* ARABIC </w:instrText>
      </w:r>
      <w:r>
        <w:fldChar w:fldCharType="separate"/>
      </w:r>
      <w:r w:rsidR="00C74D18">
        <w:rPr>
          <w:noProof/>
        </w:rPr>
        <w:t>17</w:t>
      </w:r>
      <w:r>
        <w:fldChar w:fldCharType="end"/>
      </w:r>
      <w:r>
        <w:t xml:space="preserve">. </w:t>
      </w:r>
      <w:r w:rsidRPr="00104F2F">
        <w:rPr>
          <w:b w:val="0"/>
          <w:bCs/>
        </w:rPr>
        <w:t>CM results for 40 PRBs.</w:t>
      </w:r>
    </w:p>
    <w:p w14:paraId="43BA0040" w14:textId="77777777" w:rsidR="00F8726D" w:rsidRPr="00F8726D" w:rsidRDefault="00F8726D" w:rsidP="00F8726D">
      <w:pPr>
        <w:rPr>
          <w:sz w:val="12"/>
          <w:szCs w:val="12"/>
        </w:rPr>
      </w:pPr>
    </w:p>
    <w:p w14:paraId="42892D0F" w14:textId="6A95DAA8" w:rsidR="00333810" w:rsidRDefault="00F8726D" w:rsidP="00F8726D">
      <w:pPr>
        <w:jc w:val="center"/>
        <w:rPr>
          <w:b/>
          <w:bCs/>
        </w:rPr>
      </w:pPr>
      <w:r>
        <w:rPr>
          <w:noProof/>
        </w:rPr>
        <w:drawing>
          <wp:inline distT="0" distB="0" distL="0" distR="0" wp14:anchorId="11F252E0" wp14:editId="18621346">
            <wp:extent cx="3736800" cy="2491200"/>
            <wp:effectExtent l="0" t="0" r="0" b="444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36800" cy="2491200"/>
                    </a:xfrm>
                    <a:prstGeom prst="rect">
                      <a:avLst/>
                    </a:prstGeom>
                    <a:noFill/>
                    <a:ln>
                      <a:noFill/>
                    </a:ln>
                  </pic:spPr>
                </pic:pic>
              </a:graphicData>
            </a:graphic>
          </wp:inline>
        </w:drawing>
      </w:r>
    </w:p>
    <w:p w14:paraId="41FE2C29" w14:textId="2B4AA066" w:rsidR="00333810" w:rsidRDefault="00333810" w:rsidP="00104F2F">
      <w:pPr>
        <w:pStyle w:val="Caption"/>
        <w:jc w:val="center"/>
        <w:rPr>
          <w:b w:val="0"/>
          <w:bCs/>
        </w:rPr>
      </w:pPr>
      <w:r>
        <w:t xml:space="preserve">Figure </w:t>
      </w:r>
      <w:r>
        <w:fldChar w:fldCharType="begin"/>
      </w:r>
      <w:r>
        <w:instrText xml:space="preserve"> SEQ Figure \* ARABIC </w:instrText>
      </w:r>
      <w:r>
        <w:fldChar w:fldCharType="separate"/>
      </w:r>
      <w:r w:rsidR="00C74D18">
        <w:rPr>
          <w:noProof/>
        </w:rPr>
        <w:t>18</w:t>
      </w:r>
      <w:r>
        <w:fldChar w:fldCharType="end"/>
      </w:r>
      <w:r>
        <w:t xml:space="preserve">. </w:t>
      </w:r>
      <w:r w:rsidRPr="00104F2F">
        <w:rPr>
          <w:b w:val="0"/>
          <w:bCs/>
        </w:rPr>
        <w:t>PAPR results for 40 PRBs.</w:t>
      </w:r>
    </w:p>
    <w:p w14:paraId="56DF1A49" w14:textId="77777777" w:rsidR="00BE61B3" w:rsidRPr="00BE61B3" w:rsidRDefault="00BE61B3" w:rsidP="00BE61B3">
      <w:pPr>
        <w:rPr>
          <w:sz w:val="8"/>
          <w:szCs w:val="8"/>
        </w:rPr>
      </w:pPr>
    </w:p>
    <w:p w14:paraId="6063DABB" w14:textId="506F776E" w:rsidR="00F1534F" w:rsidRDefault="2F671441" w:rsidP="00F1534F">
      <w:pPr>
        <w:pStyle w:val="Heading2"/>
      </w:pPr>
      <w:r>
        <w:t>Receiver performance</w:t>
      </w:r>
    </w:p>
    <w:p w14:paraId="3FFC1F9D" w14:textId="6716F44C" w:rsidR="00091B11" w:rsidRPr="00F433DA" w:rsidRDefault="00F1534F">
      <w:pPr>
        <w:rPr>
          <w:rStyle w:val="normaltextrun"/>
          <w:color w:val="000000"/>
          <w:shd w:val="clear" w:color="auto" w:fill="FFFFFF"/>
        </w:rPr>
      </w:pPr>
      <w:r>
        <w:rPr>
          <w:rFonts w:ascii="Calibri" w:hAnsi="Calibri" w:cs="Calibri"/>
          <w:color w:val="FF0000"/>
          <w:sz w:val="22"/>
          <w:szCs w:val="22"/>
          <w:lang w:val="en-US" w:eastAsia="zh-CN"/>
        </w:rPr>
        <w:t> </w:t>
      </w:r>
      <w:r w:rsidR="00091B11" w:rsidRPr="00F433DA">
        <w:rPr>
          <w:rStyle w:val="normaltextrun"/>
          <w:color w:val="000000"/>
          <w:shd w:val="clear" w:color="auto" w:fill="FFFFFF"/>
        </w:rPr>
        <w:t xml:space="preserve">In this </w:t>
      </w:r>
      <w:r w:rsidR="00985215" w:rsidRPr="00F433DA">
        <w:rPr>
          <w:rStyle w:val="normaltextrun"/>
          <w:color w:val="000000"/>
          <w:shd w:val="clear" w:color="auto" w:fill="FFFFFF"/>
        </w:rPr>
        <w:t>section</w:t>
      </w:r>
      <w:r w:rsidR="00091B11" w:rsidRPr="00F433DA">
        <w:rPr>
          <w:rStyle w:val="normaltextrun"/>
          <w:color w:val="000000"/>
          <w:shd w:val="clear" w:color="auto" w:fill="FFFFFF"/>
        </w:rPr>
        <w:t xml:space="preserve"> we provide </w:t>
      </w:r>
      <w:r w:rsidR="00BE0567" w:rsidRPr="00F433DA">
        <w:rPr>
          <w:rStyle w:val="normaltextrun"/>
          <w:color w:val="000000"/>
          <w:shd w:val="clear" w:color="auto" w:fill="FFFFFF"/>
        </w:rPr>
        <w:t>link</w:t>
      </w:r>
      <w:r w:rsidR="00091B11" w:rsidRPr="00F433DA">
        <w:rPr>
          <w:rStyle w:val="normaltextrun"/>
          <w:color w:val="000000"/>
          <w:shd w:val="clear" w:color="auto" w:fill="FFFFFF"/>
        </w:rPr>
        <w:t xml:space="preserve"> results for </w:t>
      </w:r>
      <w:r w:rsidR="004A4993">
        <w:rPr>
          <w:rStyle w:val="normaltextrun"/>
          <w:color w:val="000000"/>
          <w:shd w:val="clear" w:color="auto" w:fill="FFFFFF"/>
        </w:rPr>
        <w:t>different schemes including a baseline Rel-17 PUSCH configured with QPSK, FDSS w/ extensions (non-transparent scheme) and w/o extensions (transparent scheme)</w:t>
      </w:r>
      <w:r w:rsidR="00091B11" w:rsidRPr="00F433DA">
        <w:rPr>
          <w:rStyle w:val="normaltextrun"/>
          <w:color w:val="000000"/>
          <w:shd w:val="clear" w:color="auto" w:fill="FFFFFF"/>
        </w:rPr>
        <w:t xml:space="preserve">. </w:t>
      </w:r>
      <w:r w:rsidR="00091B11" w:rsidRPr="00104F2F">
        <w:rPr>
          <w:rStyle w:val="normaltextrun"/>
          <w:rFonts w:eastAsia="Times New Roman"/>
          <w:color w:val="000000"/>
          <w:shd w:val="clear" w:color="auto" w:fill="FFFFFF"/>
          <w:lang w:val="en-US"/>
        </w:rPr>
        <w:t xml:space="preserve">In these simulations the receiver used with extension </w:t>
      </w:r>
      <w:r w:rsidR="00091B11" w:rsidRPr="00104F2F">
        <w:rPr>
          <w:rStyle w:val="normaltextrun"/>
          <w:rFonts w:eastAsia="Times New Roman"/>
          <w:color w:val="000000"/>
          <w:u w:val="single"/>
          <w:shd w:val="clear" w:color="auto" w:fill="FFFFFF"/>
          <w:lang w:val="en-US"/>
        </w:rPr>
        <w:t>combin</w:t>
      </w:r>
      <w:r w:rsidR="004A4993">
        <w:rPr>
          <w:rStyle w:val="normaltextrun"/>
          <w:rFonts w:eastAsia="Times New Roman"/>
          <w:color w:val="000000"/>
          <w:u w:val="single"/>
          <w:shd w:val="clear" w:color="auto" w:fill="FFFFFF"/>
          <w:lang w:val="en-US"/>
        </w:rPr>
        <w:t>es</w:t>
      </w:r>
      <w:r w:rsidR="00091B11" w:rsidRPr="00104F2F">
        <w:rPr>
          <w:rStyle w:val="normaltextrun"/>
          <w:rFonts w:eastAsia="Times New Roman"/>
          <w:color w:val="000000"/>
          <w:u w:val="single"/>
          <w:shd w:val="clear" w:color="auto" w:fill="FFFFFF"/>
          <w:lang w:val="en-US"/>
        </w:rPr>
        <w:t xml:space="preserve"> signals from </w:t>
      </w:r>
      <w:proofErr w:type="spellStart"/>
      <w:r w:rsidR="00091B11" w:rsidRPr="00104F2F">
        <w:rPr>
          <w:rStyle w:val="normaltextrun"/>
          <w:rFonts w:eastAsia="Times New Roman"/>
          <w:color w:val="000000"/>
          <w:u w:val="single"/>
          <w:shd w:val="clear" w:color="auto" w:fill="FFFFFF"/>
          <w:lang w:val="en-US"/>
        </w:rPr>
        <w:t>inband</w:t>
      </w:r>
      <w:proofErr w:type="spellEnd"/>
      <w:r w:rsidR="00091B11" w:rsidRPr="00104F2F">
        <w:rPr>
          <w:rStyle w:val="normaltextrun"/>
          <w:rFonts w:eastAsia="Times New Roman"/>
          <w:color w:val="000000"/>
          <w:u w:val="single"/>
          <w:shd w:val="clear" w:color="auto" w:fill="FFFFFF"/>
          <w:lang w:val="en-US"/>
        </w:rPr>
        <w:t xml:space="preserve"> and excess bands to improve receiver performance and utilize the excess band power</w:t>
      </w:r>
      <w:r w:rsidR="00091B11" w:rsidRPr="00104F2F">
        <w:rPr>
          <w:rStyle w:val="normaltextrun"/>
          <w:rFonts w:eastAsia="Times New Roman"/>
          <w:color w:val="000000"/>
          <w:shd w:val="clear" w:color="auto" w:fill="FFFFFF"/>
          <w:lang w:val="en-US"/>
        </w:rPr>
        <w:t>.</w:t>
      </w:r>
    </w:p>
    <w:p w14:paraId="4D14B781" w14:textId="02F6AA42" w:rsidR="00352F2D" w:rsidRDefault="008921F0" w:rsidP="00091B11">
      <w:r>
        <w:t>S</w:t>
      </w:r>
      <w:r w:rsidR="00352F2D">
        <w:t>imulation parameters</w:t>
      </w:r>
      <w:r>
        <w:t xml:space="preserve"> agreed in RAN1 #111</w:t>
      </w:r>
      <w:r w:rsidR="00352F2D">
        <w:t xml:space="preserve"> are shown in Table </w:t>
      </w:r>
      <w:r w:rsidR="0EC9E503">
        <w:t>2</w:t>
      </w:r>
      <w:r>
        <w:t xml:space="preserve"> and used also for the simulations</w:t>
      </w:r>
      <w:r w:rsidR="004A4993">
        <w:t>.</w:t>
      </w:r>
    </w:p>
    <w:p w14:paraId="32635C32" w14:textId="5B2E6FAC" w:rsidR="003C5F13" w:rsidRDefault="00C626A1" w:rsidP="00091B11">
      <w:r>
        <w:t>Working assumption for s</w:t>
      </w:r>
      <w:r w:rsidR="00B67659" w:rsidRPr="00104F2F">
        <w:t>et of configurations</w:t>
      </w:r>
      <w:r w:rsidR="00B67659">
        <w:t xml:space="preserve"> defining MCS/PRB allocations for simulations w</w:t>
      </w:r>
      <w:r>
        <w:t>as made</w:t>
      </w:r>
      <w:r w:rsidR="00B67659">
        <w:t xml:space="preserve"> in RAN1 #111 </w:t>
      </w:r>
      <w:r>
        <w:t>(see Section 3.4)</w:t>
      </w:r>
      <w:r w:rsidR="00B67659">
        <w:t xml:space="preserve"> and </w:t>
      </w:r>
      <w:r>
        <w:t xml:space="preserve">the configurations </w:t>
      </w:r>
      <w:r w:rsidR="00B67659">
        <w:t xml:space="preserve">are shown in Table </w:t>
      </w:r>
      <w:r w:rsidR="5C3C5A68">
        <w:t>3</w:t>
      </w:r>
      <w:r w:rsidR="00B67659">
        <w:t>.</w:t>
      </w:r>
      <w:r w:rsidR="0050178D">
        <w:t xml:space="preserve"> </w:t>
      </w:r>
      <w:r w:rsidR="003C5F13">
        <w:t>T</w:t>
      </w:r>
      <w:r w:rsidR="0050178D">
        <w:t xml:space="preserve">hese parameters </w:t>
      </w:r>
      <w:r w:rsidR="003C5F13">
        <w:t xml:space="preserve">ensure that </w:t>
      </w:r>
      <w:r w:rsidR="0050178D">
        <w:t xml:space="preserve">such MCS/PRB combinations </w:t>
      </w:r>
      <w:r w:rsidR="003C5F13">
        <w:t>yield th</w:t>
      </w:r>
      <w:r w:rsidR="328EC94B">
        <w:t>e</w:t>
      </w:r>
      <w:r w:rsidR="0050178D">
        <w:t xml:space="preserve"> same spectral efficienc</w:t>
      </w:r>
      <w:r w:rsidR="003C5F13">
        <w:t>y, i.e.,</w:t>
      </w:r>
      <w:r w:rsidR="0050178D">
        <w:t xml:space="preserve"> the results are comparable.</w:t>
      </w:r>
      <w:r w:rsidR="00B67659">
        <w:t xml:space="preserve"> </w:t>
      </w:r>
      <w:r w:rsidR="00AA7F2A">
        <w:t>Results for a</w:t>
      </w:r>
      <w:r w:rsidR="00B67659">
        <w:t xml:space="preserve">ll cases shown in Table </w:t>
      </w:r>
      <w:r w:rsidR="505BB164">
        <w:t>3</w:t>
      </w:r>
      <w:r w:rsidR="00B67659">
        <w:t xml:space="preserve"> are </w:t>
      </w:r>
      <w:r w:rsidR="003C5F13">
        <w:t>provided in the result collections template and below</w:t>
      </w:r>
      <w:r w:rsidR="00B67659">
        <w:t>.</w:t>
      </w:r>
      <w:r w:rsidR="0092311E">
        <w:t xml:space="preserve"> </w:t>
      </w:r>
    </w:p>
    <w:p w14:paraId="7B9E547E" w14:textId="7EF58DF3" w:rsidR="00091B11" w:rsidRDefault="003C5F13" w:rsidP="00091B11">
      <w:r>
        <w:t>We observe that, t</w:t>
      </w:r>
      <w:r w:rsidR="0092311E">
        <w:t xml:space="preserve">his MCS-based method is one way to define TBS for each PRB allocation, another way being the code </w:t>
      </w:r>
      <w:proofErr w:type="gramStart"/>
      <w:r w:rsidR="0092311E">
        <w:t>rate based</w:t>
      </w:r>
      <w:proofErr w:type="gramEnd"/>
      <w:r w:rsidR="0092311E">
        <w:t xml:space="preserve"> method we have used in our earlier contributions. Comparison between the methods is shown in Figure </w:t>
      </w:r>
      <w:r w:rsidR="00834E7B">
        <w:t>19</w:t>
      </w:r>
      <w:r w:rsidR="0092311E">
        <w:t xml:space="preserve"> below as SNR vs. baseline case code rate for both methods. As can be seen the result is the same for both methods. Code </w:t>
      </w:r>
      <w:proofErr w:type="gramStart"/>
      <w:r w:rsidR="0092311E">
        <w:t>rate based</w:t>
      </w:r>
      <w:proofErr w:type="gramEnd"/>
      <w:r w:rsidR="0092311E">
        <w:t xml:space="preserve"> results in our earlier contribution [8] provide a broader view of receiver performance of the MPR re</w:t>
      </w:r>
      <w:r w:rsidR="5605FE8F">
        <w:t>d</w:t>
      </w:r>
      <w:r w:rsidR="0092311E">
        <w:t>uction methods and results with MCS-based method can be considered as a subset.</w:t>
      </w:r>
    </w:p>
    <w:p w14:paraId="6C075DE0" w14:textId="3A1EE5C2" w:rsidR="008921F0" w:rsidRDefault="008921F0" w:rsidP="008921F0">
      <w:pPr>
        <w:jc w:val="center"/>
      </w:pPr>
      <w:r>
        <w:rPr>
          <w:b/>
          <w:bCs/>
        </w:rPr>
        <w:t xml:space="preserve">Table </w:t>
      </w:r>
      <w:r w:rsidR="7913AB22" w:rsidRPr="0127671A">
        <w:rPr>
          <w:b/>
          <w:bCs/>
        </w:rPr>
        <w:t>2</w:t>
      </w:r>
      <w:r>
        <w:rPr>
          <w:b/>
          <w:bCs/>
        </w:rPr>
        <w:t xml:space="preserve"> </w:t>
      </w:r>
      <w:r>
        <w:t>Simulation parameters</w:t>
      </w:r>
    </w:p>
    <w:tbl>
      <w:tblPr>
        <w:tblW w:w="0" w:type="auto"/>
        <w:jc w:val="center"/>
        <w:tblCellMar>
          <w:left w:w="0" w:type="dxa"/>
          <w:right w:w="0" w:type="dxa"/>
        </w:tblCellMar>
        <w:tblLook w:val="04A0" w:firstRow="1" w:lastRow="0" w:firstColumn="1" w:lastColumn="0" w:noHBand="0" w:noVBand="1"/>
      </w:tblPr>
      <w:tblGrid>
        <w:gridCol w:w="4674"/>
        <w:gridCol w:w="4945"/>
      </w:tblGrid>
      <w:tr w:rsidR="008921F0" w:rsidRPr="00B96CA6" w14:paraId="5C4D3576" w14:textId="77777777" w:rsidTr="00BE61B3">
        <w:trPr>
          <w:trHeight w:val="40"/>
          <w:jc w:val="center"/>
        </w:trPr>
        <w:tc>
          <w:tcPr>
            <w:tcW w:w="48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1116DE" w14:textId="77777777" w:rsidR="008921F0" w:rsidRPr="00B96CA6" w:rsidRDefault="008921F0" w:rsidP="000138EC">
            <w:pPr>
              <w:rPr>
                <w:sz w:val="22"/>
                <w:szCs w:val="22"/>
                <w:lang w:val="en-US" w:eastAsia="en-GB"/>
              </w:rPr>
            </w:pPr>
            <w:r w:rsidRPr="00B96CA6">
              <w:rPr>
                <w:rStyle w:val="normaltextrun"/>
                <w:sz w:val="22"/>
                <w:szCs w:val="22"/>
                <w:shd w:val="clear" w:color="auto" w:fill="FFFFFF"/>
                <w:lang w:val="en-US" w:eastAsia="en-GB"/>
              </w:rPr>
              <w:t>Channel</w:t>
            </w:r>
            <w:r w:rsidRPr="00B96CA6">
              <w:rPr>
                <w:rStyle w:val="eop"/>
                <w:sz w:val="22"/>
                <w:szCs w:val="22"/>
                <w:shd w:val="clear" w:color="auto" w:fill="FFFFFF"/>
                <w:lang w:val="en-US" w:eastAsia="en-GB"/>
              </w:rPr>
              <w:t> </w:t>
            </w:r>
          </w:p>
        </w:tc>
        <w:tc>
          <w:tcPr>
            <w:tcW w:w="5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A71E96" w14:textId="77777777" w:rsidR="008921F0" w:rsidRPr="00B96CA6" w:rsidRDefault="008921F0" w:rsidP="000138EC">
            <w:pPr>
              <w:rPr>
                <w:sz w:val="22"/>
                <w:szCs w:val="22"/>
                <w:lang w:val="en-US" w:eastAsia="en-GB"/>
              </w:rPr>
            </w:pPr>
            <w:r w:rsidRPr="00B96CA6">
              <w:rPr>
                <w:rStyle w:val="normaltextrun"/>
                <w:sz w:val="22"/>
                <w:szCs w:val="22"/>
                <w:shd w:val="clear" w:color="auto" w:fill="FFFFFF"/>
                <w:lang w:val="en-US" w:eastAsia="en-GB"/>
              </w:rPr>
              <w:t>PUSCH, 14 symbols</w:t>
            </w:r>
            <w:r w:rsidRPr="00B96CA6">
              <w:rPr>
                <w:rStyle w:val="eop"/>
                <w:sz w:val="22"/>
                <w:szCs w:val="22"/>
                <w:shd w:val="clear" w:color="auto" w:fill="FFFFFF"/>
                <w:lang w:val="en-US" w:eastAsia="en-GB"/>
              </w:rPr>
              <w:t> </w:t>
            </w:r>
          </w:p>
        </w:tc>
      </w:tr>
      <w:tr w:rsidR="008921F0" w:rsidRPr="00B96CA6" w14:paraId="60807047" w14:textId="77777777" w:rsidTr="00BE61B3">
        <w:trPr>
          <w:trHeight w:val="402"/>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08C8F6" w14:textId="77777777" w:rsidR="008921F0" w:rsidRPr="00B96CA6" w:rsidRDefault="008921F0" w:rsidP="000138EC">
            <w:pPr>
              <w:rPr>
                <w:sz w:val="22"/>
                <w:szCs w:val="22"/>
                <w:lang w:val="en-US" w:eastAsia="en-GB"/>
              </w:rPr>
            </w:pPr>
            <w:r w:rsidRPr="00B96CA6">
              <w:rPr>
                <w:sz w:val="22"/>
                <w:szCs w:val="22"/>
                <w:lang w:val="en-US" w:eastAsia="en-GB"/>
              </w:rPr>
              <w:t>Carrier frequency and scenario</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011237B9" w14:textId="77777777" w:rsidR="008921F0" w:rsidRPr="00B96CA6" w:rsidRDefault="008921F0" w:rsidP="000138EC">
            <w:pPr>
              <w:rPr>
                <w:sz w:val="22"/>
                <w:szCs w:val="22"/>
                <w:lang w:val="en-US" w:eastAsia="en-GB"/>
              </w:rPr>
            </w:pPr>
            <w:r w:rsidRPr="00B96CA6">
              <w:rPr>
                <w:sz w:val="22"/>
                <w:szCs w:val="22"/>
                <w:lang w:val="en-US" w:eastAsia="en-GB"/>
              </w:rPr>
              <w:t xml:space="preserve">4GHz (Urban), </w:t>
            </w:r>
          </w:p>
          <w:p w14:paraId="32F06A15" w14:textId="77777777" w:rsidR="008921F0" w:rsidRPr="00B96CA6" w:rsidRDefault="008921F0" w:rsidP="000138EC">
            <w:pPr>
              <w:rPr>
                <w:sz w:val="22"/>
                <w:szCs w:val="22"/>
                <w:lang w:val="en-US" w:eastAsia="en-GB"/>
              </w:rPr>
            </w:pPr>
            <w:r w:rsidRPr="00B96CA6">
              <w:rPr>
                <w:sz w:val="22"/>
                <w:szCs w:val="22"/>
                <w:lang w:val="en-US" w:eastAsia="en-GB"/>
              </w:rPr>
              <w:t>28GHz (Urban)</w:t>
            </w:r>
          </w:p>
          <w:p w14:paraId="4C22721C" w14:textId="77777777" w:rsidR="008921F0" w:rsidRPr="00B96CA6" w:rsidRDefault="008921F0" w:rsidP="000138EC">
            <w:pPr>
              <w:rPr>
                <w:sz w:val="22"/>
                <w:szCs w:val="22"/>
                <w:lang w:val="en-US" w:eastAsia="en-GB"/>
              </w:rPr>
            </w:pPr>
            <w:r w:rsidRPr="00B96CA6">
              <w:rPr>
                <w:sz w:val="22"/>
                <w:szCs w:val="22"/>
                <w:lang w:val="en-US" w:eastAsia="en-GB"/>
              </w:rPr>
              <w:t>700MHz (Rural),</w:t>
            </w:r>
          </w:p>
        </w:tc>
      </w:tr>
      <w:tr w:rsidR="008921F0" w:rsidRPr="00B96CA6" w14:paraId="6925A885"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603CB1" w14:textId="77777777" w:rsidR="008921F0" w:rsidRPr="00B96CA6" w:rsidRDefault="008921F0" w:rsidP="000138EC">
            <w:pPr>
              <w:rPr>
                <w:sz w:val="22"/>
                <w:szCs w:val="22"/>
                <w:lang w:val="en-US" w:eastAsia="en-GB"/>
              </w:rPr>
            </w:pPr>
            <w:r w:rsidRPr="00B96CA6">
              <w:rPr>
                <w:sz w:val="22"/>
                <w:szCs w:val="22"/>
                <w:lang w:val="en-US" w:eastAsia="en-GB"/>
              </w:rPr>
              <w:t>Channel BW</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19053788" w14:textId="77777777" w:rsidR="008921F0" w:rsidRPr="00B96CA6" w:rsidRDefault="008921F0" w:rsidP="000138EC">
            <w:pPr>
              <w:rPr>
                <w:sz w:val="22"/>
                <w:szCs w:val="22"/>
                <w:lang w:val="en-US" w:eastAsia="en-GB"/>
              </w:rPr>
            </w:pPr>
            <w:r w:rsidRPr="00B96CA6">
              <w:rPr>
                <w:sz w:val="22"/>
                <w:szCs w:val="22"/>
                <w:lang w:val="en-US" w:eastAsia="en-GB"/>
              </w:rPr>
              <w:t>100MHz for Urban</w:t>
            </w:r>
          </w:p>
          <w:p w14:paraId="78301F17" w14:textId="77777777" w:rsidR="008921F0" w:rsidRPr="00B96CA6" w:rsidRDefault="008921F0" w:rsidP="000138EC">
            <w:pPr>
              <w:rPr>
                <w:sz w:val="22"/>
                <w:szCs w:val="22"/>
                <w:lang w:val="en-US" w:eastAsia="en-GB"/>
              </w:rPr>
            </w:pPr>
            <w:r w:rsidRPr="00B96CA6">
              <w:rPr>
                <w:sz w:val="22"/>
                <w:szCs w:val="22"/>
                <w:lang w:val="en-US" w:eastAsia="en-GB"/>
              </w:rPr>
              <w:t>20MHz for Rural,</w:t>
            </w:r>
          </w:p>
        </w:tc>
      </w:tr>
      <w:tr w:rsidR="008921F0" w:rsidRPr="00B96CA6" w14:paraId="6DEB6C0A"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BED732" w14:textId="77777777" w:rsidR="008921F0" w:rsidRPr="00B96CA6" w:rsidRDefault="008921F0" w:rsidP="000138EC">
            <w:pPr>
              <w:rPr>
                <w:sz w:val="22"/>
                <w:szCs w:val="22"/>
                <w:lang w:val="en-US" w:eastAsia="en-GB"/>
              </w:rPr>
            </w:pPr>
            <w:r w:rsidRPr="00B96CA6">
              <w:rPr>
                <w:sz w:val="22"/>
                <w:szCs w:val="22"/>
                <w:lang w:val="en-US" w:eastAsia="en-GB"/>
              </w:rPr>
              <w:t>SCS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0852940D" w14:textId="77777777" w:rsidR="008921F0" w:rsidRPr="00B96CA6" w:rsidRDefault="008921F0" w:rsidP="000138EC">
            <w:pPr>
              <w:rPr>
                <w:sz w:val="22"/>
                <w:szCs w:val="22"/>
                <w:lang w:val="en-US" w:eastAsia="en-GB"/>
              </w:rPr>
            </w:pPr>
            <w:r w:rsidRPr="00B96CA6">
              <w:rPr>
                <w:sz w:val="22"/>
                <w:szCs w:val="22"/>
                <w:lang w:val="en-US" w:eastAsia="en-GB"/>
              </w:rPr>
              <w:t xml:space="preserve">30 kHz (4GHz), </w:t>
            </w:r>
          </w:p>
          <w:p w14:paraId="63066600" w14:textId="77777777" w:rsidR="008921F0" w:rsidRDefault="008921F0" w:rsidP="000138EC">
            <w:pPr>
              <w:rPr>
                <w:sz w:val="22"/>
                <w:szCs w:val="22"/>
                <w:lang w:val="en-US" w:eastAsia="en-GB"/>
              </w:rPr>
            </w:pPr>
            <w:r w:rsidRPr="00B96CA6">
              <w:rPr>
                <w:sz w:val="22"/>
                <w:szCs w:val="22"/>
                <w:lang w:val="en-US" w:eastAsia="en-GB"/>
              </w:rPr>
              <w:t>120 kHz (28GHz)</w:t>
            </w:r>
          </w:p>
          <w:p w14:paraId="0783FF72" w14:textId="77777777" w:rsidR="008921F0" w:rsidRPr="00B96CA6" w:rsidRDefault="008921F0" w:rsidP="000138EC">
            <w:pPr>
              <w:rPr>
                <w:sz w:val="22"/>
                <w:szCs w:val="22"/>
                <w:lang w:val="en-US" w:eastAsia="en-GB"/>
              </w:rPr>
            </w:pPr>
            <w:r w:rsidRPr="00B96CA6">
              <w:rPr>
                <w:sz w:val="22"/>
                <w:szCs w:val="22"/>
                <w:lang w:val="en-US" w:eastAsia="en-GB"/>
              </w:rPr>
              <w:t xml:space="preserve">15 kHz (700 MHz), </w:t>
            </w:r>
          </w:p>
        </w:tc>
      </w:tr>
      <w:tr w:rsidR="008921F0" w:rsidRPr="00B96CA6" w14:paraId="3B9536C9"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9C9B3D" w14:textId="77777777" w:rsidR="008921F0" w:rsidRPr="00B96CA6" w:rsidRDefault="008921F0" w:rsidP="000138EC">
            <w:pPr>
              <w:rPr>
                <w:sz w:val="22"/>
                <w:szCs w:val="22"/>
                <w:lang w:val="en-US" w:eastAsia="en-GB"/>
              </w:rPr>
            </w:pPr>
            <w:r w:rsidRPr="00B96CA6">
              <w:rPr>
                <w:sz w:val="22"/>
                <w:szCs w:val="22"/>
                <w:lang w:val="en-US" w:eastAsia="en-GB"/>
              </w:rPr>
              <w:lastRenderedPageBreak/>
              <w:t>Channel model</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41FC6AAC" w14:textId="77777777" w:rsidR="008921F0" w:rsidRPr="00B96CA6" w:rsidRDefault="008921F0" w:rsidP="000138EC">
            <w:pPr>
              <w:rPr>
                <w:sz w:val="22"/>
                <w:szCs w:val="22"/>
                <w:lang w:val="en-US" w:eastAsia="en-GB"/>
              </w:rPr>
            </w:pPr>
            <w:r w:rsidRPr="00B96CA6">
              <w:rPr>
                <w:sz w:val="22"/>
                <w:szCs w:val="22"/>
                <w:lang w:val="en-US" w:eastAsia="en-GB"/>
              </w:rPr>
              <w:t xml:space="preserve">TDL-C 300ns for FR1 Urban (4GHz), </w:t>
            </w:r>
          </w:p>
          <w:p w14:paraId="0B95178A" w14:textId="77777777" w:rsidR="008921F0" w:rsidRPr="00B96CA6" w:rsidRDefault="008921F0" w:rsidP="000138EC">
            <w:pPr>
              <w:rPr>
                <w:sz w:val="22"/>
                <w:szCs w:val="22"/>
                <w:lang w:val="en-US" w:eastAsia="en-GB"/>
              </w:rPr>
            </w:pPr>
            <w:r w:rsidRPr="00B96CA6">
              <w:rPr>
                <w:sz w:val="22"/>
                <w:szCs w:val="22"/>
                <w:lang w:val="en-US" w:eastAsia="en-GB"/>
              </w:rPr>
              <w:t xml:space="preserve">TDL-A 30ns for FR2 Urban (28GHz), </w:t>
            </w:r>
          </w:p>
          <w:p w14:paraId="71B4AE72" w14:textId="77777777" w:rsidR="008921F0" w:rsidRPr="00B96CA6" w:rsidRDefault="008921F0" w:rsidP="000138EC">
            <w:pPr>
              <w:rPr>
                <w:sz w:val="22"/>
                <w:szCs w:val="22"/>
                <w:lang w:val="en-US" w:eastAsia="en-GB"/>
              </w:rPr>
            </w:pPr>
            <w:r w:rsidRPr="00B96CA6">
              <w:rPr>
                <w:sz w:val="22"/>
                <w:szCs w:val="22"/>
                <w:lang w:val="en-US" w:eastAsia="en-GB"/>
              </w:rPr>
              <w:t>TDL-D 30ns for Rural</w:t>
            </w:r>
          </w:p>
        </w:tc>
      </w:tr>
      <w:tr w:rsidR="008921F0" w:rsidRPr="00B96CA6" w14:paraId="37CC7735"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63A219" w14:textId="77777777" w:rsidR="008921F0" w:rsidRPr="00B96CA6" w:rsidRDefault="008921F0" w:rsidP="000138EC">
            <w:pPr>
              <w:rPr>
                <w:sz w:val="22"/>
                <w:szCs w:val="22"/>
                <w:lang w:val="en-US" w:eastAsia="en-GB"/>
              </w:rPr>
            </w:pPr>
            <w:r w:rsidRPr="00B96CA6">
              <w:rPr>
                <w:sz w:val="22"/>
                <w:szCs w:val="22"/>
                <w:lang w:val="en-US" w:eastAsia="en-GB"/>
              </w:rPr>
              <w:t>UE speed</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174E7433" w14:textId="77777777" w:rsidR="008921F0" w:rsidRPr="00B96CA6" w:rsidRDefault="008921F0" w:rsidP="000138EC">
            <w:pPr>
              <w:rPr>
                <w:sz w:val="22"/>
                <w:szCs w:val="22"/>
                <w:lang w:val="en-US" w:eastAsia="en-GB"/>
              </w:rPr>
            </w:pPr>
            <w:r w:rsidRPr="00B96CA6">
              <w:rPr>
                <w:sz w:val="22"/>
                <w:szCs w:val="22"/>
                <w:lang w:val="en-US" w:eastAsia="en-GB"/>
              </w:rPr>
              <w:t>3km/h</w:t>
            </w:r>
          </w:p>
        </w:tc>
      </w:tr>
      <w:tr w:rsidR="008921F0" w:rsidRPr="00B96CA6" w14:paraId="1BCB62A5"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060C50" w14:textId="77777777" w:rsidR="008921F0" w:rsidRPr="00B96CA6" w:rsidRDefault="008921F0" w:rsidP="000138EC">
            <w:pPr>
              <w:rPr>
                <w:sz w:val="22"/>
                <w:szCs w:val="22"/>
                <w:lang w:val="en-US" w:eastAsia="en-GB"/>
              </w:rPr>
            </w:pPr>
            <w:r w:rsidRPr="00B96CA6">
              <w:rPr>
                <w:sz w:val="22"/>
                <w:szCs w:val="22"/>
                <w:lang w:val="en-US" w:eastAsia="en-GB"/>
              </w:rPr>
              <w:t>Waveform</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15132DA9" w14:textId="77777777" w:rsidR="008921F0" w:rsidRPr="00B96CA6" w:rsidRDefault="008921F0" w:rsidP="000138EC">
            <w:pPr>
              <w:rPr>
                <w:sz w:val="22"/>
                <w:szCs w:val="22"/>
                <w:lang w:val="en-US" w:eastAsia="en-GB"/>
              </w:rPr>
            </w:pPr>
            <w:r w:rsidRPr="00B96CA6">
              <w:rPr>
                <w:sz w:val="22"/>
                <w:szCs w:val="22"/>
                <w:lang w:val="en-US" w:eastAsia="en-GB"/>
              </w:rPr>
              <w:t>According to agreements</w:t>
            </w:r>
          </w:p>
        </w:tc>
      </w:tr>
      <w:tr w:rsidR="008921F0" w:rsidRPr="00B96CA6" w14:paraId="36E0EA75"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941AE6" w14:textId="77777777" w:rsidR="008921F0" w:rsidRPr="00B96CA6" w:rsidRDefault="008921F0" w:rsidP="000138EC">
            <w:pPr>
              <w:rPr>
                <w:sz w:val="22"/>
                <w:szCs w:val="22"/>
                <w:lang w:val="en-US" w:eastAsia="en-GB"/>
              </w:rPr>
            </w:pPr>
            <w:r w:rsidRPr="00B96CA6">
              <w:rPr>
                <w:sz w:val="22"/>
                <w:szCs w:val="22"/>
                <w:lang w:val="en-US" w:eastAsia="en-GB"/>
              </w:rPr>
              <w:t>Modulation</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20D8C3EC" w14:textId="77777777" w:rsidR="008921F0" w:rsidRPr="00B96CA6" w:rsidRDefault="008921F0" w:rsidP="000138EC">
            <w:pPr>
              <w:rPr>
                <w:sz w:val="22"/>
                <w:szCs w:val="22"/>
                <w:lang w:val="en-US" w:eastAsia="en-GB"/>
              </w:rPr>
            </w:pPr>
            <w:r w:rsidRPr="00B96CA6">
              <w:rPr>
                <w:sz w:val="22"/>
                <w:szCs w:val="22"/>
                <w:lang w:val="en-US" w:eastAsia="en-GB"/>
              </w:rPr>
              <w:t>According to agreements</w:t>
            </w:r>
          </w:p>
        </w:tc>
      </w:tr>
      <w:tr w:rsidR="008921F0" w:rsidRPr="00B96CA6" w14:paraId="6D6F5ACF"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8F6D68" w14:textId="77777777" w:rsidR="008921F0" w:rsidRPr="00B96CA6" w:rsidRDefault="008921F0" w:rsidP="000138EC">
            <w:pPr>
              <w:rPr>
                <w:sz w:val="22"/>
                <w:szCs w:val="22"/>
                <w:lang w:val="en-US" w:eastAsia="en-GB"/>
              </w:rPr>
            </w:pPr>
            <w:r w:rsidRPr="00B96CA6">
              <w:rPr>
                <w:sz w:val="22"/>
                <w:szCs w:val="22"/>
                <w:lang w:val="en-US" w:eastAsia="en-GB"/>
              </w:rPr>
              <w:t>Number of Tx antennas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326525FE" w14:textId="77777777" w:rsidR="008921F0" w:rsidRPr="00B96CA6" w:rsidRDefault="008921F0" w:rsidP="000138EC">
            <w:pPr>
              <w:rPr>
                <w:sz w:val="22"/>
                <w:szCs w:val="22"/>
                <w:lang w:val="en-US" w:eastAsia="en-GB"/>
              </w:rPr>
            </w:pPr>
            <w:r w:rsidRPr="00B96CA6">
              <w:rPr>
                <w:sz w:val="22"/>
                <w:szCs w:val="22"/>
                <w:lang w:val="en-US" w:eastAsia="en-GB"/>
              </w:rPr>
              <w:t xml:space="preserve">1, Optional: 2 </w:t>
            </w:r>
          </w:p>
        </w:tc>
      </w:tr>
      <w:tr w:rsidR="008921F0" w:rsidRPr="00B96CA6" w14:paraId="24122FA2"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FBB9B9" w14:textId="77777777" w:rsidR="008921F0" w:rsidRPr="00B96CA6" w:rsidRDefault="008921F0" w:rsidP="000138EC">
            <w:pPr>
              <w:rPr>
                <w:sz w:val="22"/>
                <w:szCs w:val="22"/>
                <w:lang w:val="en-US" w:eastAsia="en-GB"/>
              </w:rPr>
            </w:pPr>
            <w:r w:rsidRPr="00B96CA6">
              <w:rPr>
                <w:sz w:val="22"/>
                <w:szCs w:val="22"/>
                <w:lang w:val="en-US" w:eastAsia="en-GB"/>
              </w:rPr>
              <w:t>Number of Rx antennas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4B10D83B" w14:textId="77777777" w:rsidR="008921F0" w:rsidRPr="00B96CA6" w:rsidRDefault="008921F0" w:rsidP="000138EC">
            <w:pPr>
              <w:rPr>
                <w:sz w:val="22"/>
                <w:szCs w:val="22"/>
                <w:lang w:val="en-US" w:eastAsia="en-GB"/>
              </w:rPr>
            </w:pPr>
            <w:r w:rsidRPr="00B96CA6">
              <w:rPr>
                <w:sz w:val="22"/>
                <w:szCs w:val="22"/>
                <w:lang w:val="en-US" w:eastAsia="en-GB"/>
              </w:rPr>
              <w:t xml:space="preserve">4 for FR1 Urban, </w:t>
            </w:r>
          </w:p>
          <w:p w14:paraId="60442A18" w14:textId="77777777" w:rsidR="008921F0" w:rsidRPr="00B96CA6" w:rsidRDefault="008921F0" w:rsidP="000138EC">
            <w:pPr>
              <w:rPr>
                <w:sz w:val="22"/>
                <w:szCs w:val="22"/>
                <w:lang w:val="en-US" w:eastAsia="en-GB"/>
              </w:rPr>
            </w:pPr>
            <w:r w:rsidRPr="00B96CA6">
              <w:rPr>
                <w:sz w:val="22"/>
                <w:szCs w:val="22"/>
                <w:lang w:val="en-US" w:eastAsia="en-GB"/>
              </w:rPr>
              <w:t>2 for FR2,</w:t>
            </w:r>
          </w:p>
          <w:p w14:paraId="320FD2AE" w14:textId="77777777" w:rsidR="008921F0" w:rsidRPr="00B96CA6" w:rsidRDefault="008921F0" w:rsidP="000138EC">
            <w:pPr>
              <w:rPr>
                <w:sz w:val="22"/>
                <w:szCs w:val="22"/>
                <w:lang w:val="en-US" w:eastAsia="en-GB"/>
              </w:rPr>
            </w:pPr>
            <w:r w:rsidRPr="00B96CA6">
              <w:rPr>
                <w:sz w:val="22"/>
                <w:szCs w:val="22"/>
                <w:lang w:val="en-US" w:eastAsia="en-GB"/>
              </w:rPr>
              <w:t xml:space="preserve">2 or 4 for FR1 Rural, </w:t>
            </w:r>
          </w:p>
        </w:tc>
      </w:tr>
      <w:tr w:rsidR="008921F0" w:rsidRPr="00B96CA6" w14:paraId="7ABE72C7"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BA2C32" w14:textId="77777777" w:rsidR="008921F0" w:rsidRPr="00B96CA6" w:rsidRDefault="008921F0" w:rsidP="000138EC">
            <w:pPr>
              <w:rPr>
                <w:sz w:val="22"/>
                <w:szCs w:val="22"/>
                <w:lang w:val="en-US" w:eastAsia="en-GB"/>
              </w:rPr>
            </w:pPr>
            <w:r w:rsidRPr="00B96CA6">
              <w:rPr>
                <w:sz w:val="22"/>
                <w:szCs w:val="22"/>
                <w:lang w:val="en-US" w:eastAsia="en-GB"/>
              </w:rPr>
              <w:t>Number of DMRS symbols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493E6BE8" w14:textId="77777777" w:rsidR="008921F0" w:rsidRPr="00B96CA6" w:rsidRDefault="008921F0" w:rsidP="000138EC">
            <w:pPr>
              <w:rPr>
                <w:sz w:val="22"/>
                <w:szCs w:val="22"/>
                <w:lang w:val="en-US" w:eastAsia="en-GB"/>
              </w:rPr>
            </w:pPr>
            <w:r w:rsidRPr="00B96CA6">
              <w:rPr>
                <w:sz w:val="22"/>
                <w:szCs w:val="22"/>
                <w:lang w:val="en-US" w:eastAsia="en-GB"/>
              </w:rPr>
              <w:t>2</w:t>
            </w:r>
          </w:p>
        </w:tc>
      </w:tr>
      <w:tr w:rsidR="008921F0" w:rsidRPr="00B96CA6" w14:paraId="5B0FA94C"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4631C7" w14:textId="77777777" w:rsidR="008921F0" w:rsidRPr="00B96CA6" w:rsidRDefault="008921F0" w:rsidP="000138EC">
            <w:pPr>
              <w:rPr>
                <w:sz w:val="22"/>
                <w:szCs w:val="22"/>
                <w:lang w:val="en-US" w:eastAsia="en-GB"/>
              </w:rPr>
            </w:pPr>
            <w:r w:rsidRPr="00B96CA6">
              <w:rPr>
                <w:sz w:val="22"/>
                <w:szCs w:val="22"/>
                <w:lang w:val="en-US" w:eastAsia="en-GB"/>
              </w:rPr>
              <w:t>Number of PUSCH data symbols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5AF0984D" w14:textId="77777777" w:rsidR="008921F0" w:rsidRPr="00B96CA6" w:rsidRDefault="008921F0" w:rsidP="000138EC">
            <w:pPr>
              <w:rPr>
                <w:sz w:val="22"/>
                <w:szCs w:val="22"/>
                <w:lang w:val="en-US" w:eastAsia="en-GB"/>
              </w:rPr>
            </w:pPr>
            <w:r w:rsidRPr="00B96CA6">
              <w:rPr>
                <w:sz w:val="22"/>
                <w:szCs w:val="22"/>
                <w:lang w:val="en-US" w:eastAsia="en-GB"/>
              </w:rPr>
              <w:t>12</w:t>
            </w:r>
          </w:p>
        </w:tc>
      </w:tr>
      <w:tr w:rsidR="008921F0" w:rsidRPr="00B96CA6" w14:paraId="4D4E2B2A"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DEB4F6" w14:textId="77777777" w:rsidR="008921F0" w:rsidRPr="00B96CA6" w:rsidRDefault="008921F0" w:rsidP="000138EC">
            <w:pPr>
              <w:rPr>
                <w:sz w:val="22"/>
                <w:szCs w:val="22"/>
                <w:lang w:val="en-US" w:eastAsia="en-GB"/>
              </w:rPr>
            </w:pPr>
            <w:r w:rsidRPr="00B96CA6">
              <w:rPr>
                <w:sz w:val="22"/>
                <w:szCs w:val="22"/>
                <w:lang w:val="en-US" w:eastAsia="en-GB"/>
              </w:rPr>
              <w:t>HARQ configuration</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34D0E782" w14:textId="77777777" w:rsidR="008921F0" w:rsidRPr="00B96CA6" w:rsidRDefault="008921F0" w:rsidP="000138EC">
            <w:pPr>
              <w:rPr>
                <w:sz w:val="22"/>
                <w:szCs w:val="22"/>
                <w:lang w:val="en-US" w:eastAsia="en-GB"/>
              </w:rPr>
            </w:pPr>
            <w:r w:rsidRPr="00B96CA6">
              <w:rPr>
                <w:sz w:val="22"/>
                <w:szCs w:val="22"/>
                <w:lang w:val="en-US" w:eastAsia="en-GB"/>
              </w:rPr>
              <w:t>No retransmissions</w:t>
            </w:r>
          </w:p>
        </w:tc>
      </w:tr>
      <w:tr w:rsidR="008921F0" w:rsidRPr="00B96CA6" w14:paraId="3B0A57CB"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DAB8EF" w14:textId="77777777" w:rsidR="008921F0" w:rsidRPr="00B96CA6" w:rsidRDefault="008921F0" w:rsidP="000138EC">
            <w:pPr>
              <w:rPr>
                <w:sz w:val="22"/>
                <w:szCs w:val="22"/>
                <w:lang w:val="en-US" w:eastAsia="en-GB"/>
              </w:rPr>
            </w:pPr>
            <w:r>
              <w:rPr>
                <w:sz w:val="22"/>
                <w:szCs w:val="22"/>
                <w:lang w:val="en-US" w:eastAsia="en-GB"/>
              </w:rPr>
              <w:t>Frequency hopping</w:t>
            </w:r>
          </w:p>
        </w:tc>
        <w:tc>
          <w:tcPr>
            <w:tcW w:w="5088" w:type="dxa"/>
            <w:tcBorders>
              <w:top w:val="nil"/>
              <w:left w:val="nil"/>
              <w:bottom w:val="single" w:sz="8" w:space="0" w:color="auto"/>
              <w:right w:val="single" w:sz="8" w:space="0" w:color="auto"/>
            </w:tcBorders>
            <w:tcMar>
              <w:top w:w="0" w:type="dxa"/>
              <w:left w:w="108" w:type="dxa"/>
              <w:bottom w:w="0" w:type="dxa"/>
              <w:right w:w="108" w:type="dxa"/>
            </w:tcMar>
          </w:tcPr>
          <w:p w14:paraId="43F57806" w14:textId="77777777" w:rsidR="008921F0" w:rsidRPr="00B96CA6" w:rsidRDefault="008921F0" w:rsidP="000138EC">
            <w:pPr>
              <w:rPr>
                <w:sz w:val="22"/>
                <w:szCs w:val="22"/>
                <w:lang w:val="en-US" w:eastAsia="en-GB"/>
              </w:rPr>
            </w:pPr>
            <w:r>
              <w:rPr>
                <w:sz w:val="22"/>
                <w:szCs w:val="22"/>
                <w:lang w:val="en-US" w:eastAsia="en-GB"/>
              </w:rPr>
              <w:t>Disabled</w:t>
            </w:r>
          </w:p>
        </w:tc>
      </w:tr>
      <w:tr w:rsidR="008921F0" w:rsidRPr="00B96CA6" w14:paraId="505EEB17"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D6E9E1" w14:textId="77777777" w:rsidR="008921F0" w:rsidRPr="00B96CA6" w:rsidRDefault="008921F0" w:rsidP="000138EC">
            <w:pPr>
              <w:rPr>
                <w:sz w:val="22"/>
                <w:szCs w:val="22"/>
                <w:lang w:val="en-US" w:eastAsia="en-GB"/>
              </w:rPr>
            </w:pPr>
            <w:r w:rsidRPr="00B96CA6">
              <w:rPr>
                <w:sz w:val="22"/>
                <w:szCs w:val="22"/>
                <w:lang w:val="en-US" w:eastAsia="en-GB"/>
              </w:rPr>
              <w:t>Number of PRBs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4DD71C21" w14:textId="77777777" w:rsidR="008921F0" w:rsidRPr="00B96CA6" w:rsidRDefault="008921F0" w:rsidP="000138EC">
            <w:pPr>
              <w:rPr>
                <w:sz w:val="22"/>
                <w:szCs w:val="22"/>
                <w:lang w:val="en-US" w:eastAsia="en-GB"/>
              </w:rPr>
            </w:pPr>
            <w:r w:rsidRPr="00B96CA6">
              <w:rPr>
                <w:sz w:val="22"/>
                <w:szCs w:val="22"/>
                <w:lang w:val="en-US" w:eastAsia="en-GB"/>
              </w:rPr>
              <w:t>Reported by companies</w:t>
            </w:r>
          </w:p>
        </w:tc>
      </w:tr>
      <w:tr w:rsidR="008921F0" w:rsidRPr="00B96CA6" w14:paraId="1CB47046"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6DA7AC" w14:textId="77777777" w:rsidR="008921F0" w:rsidRPr="00B96CA6" w:rsidRDefault="008921F0" w:rsidP="000138EC">
            <w:pPr>
              <w:rPr>
                <w:sz w:val="22"/>
                <w:szCs w:val="22"/>
                <w:lang w:val="en-US" w:eastAsia="en-GB"/>
              </w:rPr>
            </w:pPr>
            <w:r w:rsidRPr="00B96CA6">
              <w:rPr>
                <w:sz w:val="22"/>
                <w:szCs w:val="22"/>
                <w:lang w:val="en-US" w:eastAsia="en-GB"/>
              </w:rPr>
              <w:t>MCS</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5DC654EA" w14:textId="77777777" w:rsidR="008921F0" w:rsidRPr="00B96CA6" w:rsidRDefault="008921F0" w:rsidP="000138EC">
            <w:pPr>
              <w:rPr>
                <w:sz w:val="22"/>
                <w:szCs w:val="22"/>
                <w:lang w:val="en-US" w:eastAsia="en-GB"/>
              </w:rPr>
            </w:pPr>
            <w:r w:rsidRPr="00B96CA6">
              <w:rPr>
                <w:sz w:val="22"/>
                <w:szCs w:val="22"/>
                <w:lang w:val="en-US" w:eastAsia="en-GB"/>
              </w:rPr>
              <w:t>Chosen as a function of the number of PRBs to guarantee same spectral efficiency between MPR/PAR reduction solutions and baseline/benchmarks as per agreements</w:t>
            </w:r>
          </w:p>
        </w:tc>
      </w:tr>
      <w:tr w:rsidR="008921F0" w:rsidRPr="00B96CA6" w14:paraId="23D1E1B1"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43EA0C" w14:textId="77777777" w:rsidR="008921F0" w:rsidRPr="00B96CA6" w:rsidRDefault="008921F0" w:rsidP="000138EC">
            <w:pPr>
              <w:rPr>
                <w:color w:val="FF0000"/>
                <w:sz w:val="22"/>
                <w:szCs w:val="22"/>
                <w:lang w:val="en-US" w:eastAsia="ja-JP"/>
              </w:rPr>
            </w:pPr>
            <w:r w:rsidRPr="00B96CA6">
              <w:rPr>
                <w:sz w:val="22"/>
                <w:szCs w:val="22"/>
                <w:lang w:val="en-US" w:eastAsia="ja-JP"/>
              </w:rPr>
              <w:t>Extension factor [FDSS-SE] / sideband size [TR] (α)</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3576A62D" w14:textId="77777777" w:rsidR="008921F0" w:rsidRPr="00B96CA6" w:rsidRDefault="008921F0" w:rsidP="000138EC">
            <w:pPr>
              <w:rPr>
                <w:sz w:val="22"/>
                <w:szCs w:val="22"/>
                <w:lang w:val="en-US" w:eastAsia="en-GB"/>
              </w:rPr>
            </w:pPr>
            <w:r w:rsidRPr="00B96CA6">
              <w:rPr>
                <w:sz w:val="22"/>
                <w:szCs w:val="22"/>
                <w:lang w:val="en-US" w:eastAsia="ja-JP"/>
              </w:rPr>
              <w:t xml:space="preserve">[1/8, 1/4, 3/8] is encouraged. </w:t>
            </w:r>
          </w:p>
        </w:tc>
      </w:tr>
      <w:tr w:rsidR="008921F0" w:rsidRPr="00B96CA6" w14:paraId="38C96E5F" w14:textId="77777777" w:rsidTr="00BE61B3">
        <w:trPr>
          <w:jc w:val="center"/>
        </w:trPr>
        <w:tc>
          <w:tcPr>
            <w:tcW w:w="48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CC18DE" w14:textId="77777777" w:rsidR="008921F0" w:rsidRPr="00B96CA6" w:rsidRDefault="008921F0" w:rsidP="000138EC">
            <w:pPr>
              <w:rPr>
                <w:sz w:val="22"/>
                <w:szCs w:val="22"/>
                <w:lang w:val="en-US" w:eastAsia="en-GB"/>
              </w:rPr>
            </w:pPr>
            <w:r w:rsidRPr="00B96CA6">
              <w:rPr>
                <w:sz w:val="22"/>
                <w:szCs w:val="22"/>
                <w:lang w:val="en-US" w:eastAsia="en-GB"/>
              </w:rPr>
              <w:t>BLER</w:t>
            </w:r>
          </w:p>
        </w:tc>
        <w:tc>
          <w:tcPr>
            <w:tcW w:w="5088" w:type="dxa"/>
            <w:tcBorders>
              <w:top w:val="nil"/>
              <w:left w:val="nil"/>
              <w:bottom w:val="single" w:sz="8" w:space="0" w:color="auto"/>
              <w:right w:val="single" w:sz="8" w:space="0" w:color="auto"/>
            </w:tcBorders>
            <w:tcMar>
              <w:top w:w="0" w:type="dxa"/>
              <w:left w:w="108" w:type="dxa"/>
              <w:bottom w:w="0" w:type="dxa"/>
              <w:right w:w="108" w:type="dxa"/>
            </w:tcMar>
            <w:hideMark/>
          </w:tcPr>
          <w:p w14:paraId="41E2E71F" w14:textId="77777777" w:rsidR="008921F0" w:rsidRPr="00B96CA6" w:rsidRDefault="008921F0" w:rsidP="000138EC">
            <w:pPr>
              <w:rPr>
                <w:sz w:val="22"/>
                <w:szCs w:val="22"/>
                <w:lang w:val="en-US" w:eastAsia="en-GB"/>
              </w:rPr>
            </w:pPr>
            <w:r w:rsidRPr="00B96CA6">
              <w:rPr>
                <w:sz w:val="22"/>
                <w:szCs w:val="22"/>
                <w:lang w:val="en-US" w:eastAsia="en-GB"/>
              </w:rPr>
              <w:t>10%</w:t>
            </w:r>
          </w:p>
        </w:tc>
      </w:tr>
    </w:tbl>
    <w:p w14:paraId="52B8409F" w14:textId="77777777" w:rsidR="003C5F13" w:rsidRDefault="003C5F13" w:rsidP="008921F0">
      <w:pPr>
        <w:jc w:val="center"/>
        <w:rPr>
          <w:b/>
          <w:bCs/>
        </w:rPr>
      </w:pPr>
    </w:p>
    <w:p w14:paraId="5443144E" w14:textId="4F34ECB0" w:rsidR="008921F0" w:rsidRPr="008921F0" w:rsidRDefault="008921F0" w:rsidP="008921F0">
      <w:pPr>
        <w:jc w:val="center"/>
      </w:pPr>
      <w:r>
        <w:rPr>
          <w:b/>
          <w:bCs/>
        </w:rPr>
        <w:t xml:space="preserve">Table </w:t>
      </w:r>
      <w:r w:rsidR="6D3B9800" w:rsidRPr="0127671A">
        <w:rPr>
          <w:b/>
          <w:bCs/>
        </w:rPr>
        <w:t>3</w:t>
      </w:r>
      <w:r>
        <w:rPr>
          <w:b/>
          <w:bCs/>
        </w:rPr>
        <w:t xml:space="preserve"> </w:t>
      </w:r>
      <w:r w:rsidR="00B67659">
        <w:t>Set of c</w:t>
      </w:r>
      <w:r>
        <w:t>onfigurations</w:t>
      </w:r>
      <w:r w:rsidR="00B67659">
        <w:t xml:space="preserve"> for simulations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294111" w14:paraId="5D794D24" w14:textId="77777777" w:rsidTr="000138EC">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2F06B5" w14:textId="77777777" w:rsidR="008921F0" w:rsidRPr="006570C0" w:rsidRDefault="008921F0" w:rsidP="000138EC">
            <w:pPr>
              <w:pStyle w:val="xmsonormal"/>
              <w:jc w:val="center"/>
              <w:rPr>
                <w:lang w:eastAsia="fr-FR"/>
              </w:rPr>
            </w:pPr>
            <w: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2149E8" w14:textId="77777777" w:rsidR="008921F0" w:rsidRDefault="008921F0" w:rsidP="000138EC">
            <w:pPr>
              <w:pStyle w:val="xmsonormal"/>
              <w:jc w:val="center"/>
            </w:pPr>
            <w: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1D48A8" w14:textId="77777777" w:rsidR="008921F0" w:rsidRDefault="008921F0" w:rsidP="000138EC">
            <w:pPr>
              <w:pStyle w:val="xmsonormal"/>
              <w:jc w:val="center"/>
            </w:pPr>
            <w:r>
              <w:t>With spectrum extension</w:t>
            </w:r>
          </w:p>
        </w:tc>
      </w:tr>
      <w:tr w:rsidR="00294111" w14:paraId="472F356D"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913E84" w14:textId="77777777" w:rsidR="008921F0" w:rsidRDefault="008921F0" w:rsidP="000138EC">
            <w:pPr>
              <w:pStyle w:val="xmsonormal"/>
              <w:jc w:val="center"/>
            </w:pPr>
            <w: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7F8AA" w14:textId="77777777" w:rsidR="008921F0" w:rsidRDefault="008921F0" w:rsidP="000138EC">
            <w:pPr>
              <w:pStyle w:val="xmsonormal"/>
              <w:jc w:val="center"/>
            </w:pPr>
            <w:proofErr w:type="spellStart"/>
            <w:r>
              <w:t>Tput</w:t>
            </w:r>
            <w:proofErr w:type="spellEnd"/>
            <w:r>
              <w:t xml:space="preserve">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AB59C4" w14:textId="77777777" w:rsidR="008921F0" w:rsidRDefault="008921F0" w:rsidP="000138EC">
            <w:pPr>
              <w:pStyle w:val="xmsonormal"/>
              <w:jc w:val="center"/>
            </w:pPr>
            <w: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F7D08" w14:textId="77777777" w:rsidR="008921F0" w:rsidRDefault="008921F0" w:rsidP="000138EC">
            <w:pPr>
              <w:pStyle w:val="xmsonormal"/>
              <w:jc w:val="center"/>
            </w:pPr>
            <w: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8C8B07" w14:textId="77777777" w:rsidR="008921F0" w:rsidRDefault="008921F0" w:rsidP="000138EC">
            <w:pPr>
              <w:pStyle w:val="xmsonormal"/>
              <w:jc w:val="center"/>
            </w:pPr>
            <w: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BE4D54" w14:textId="77777777" w:rsidR="008921F0" w:rsidRDefault="008921F0" w:rsidP="000138EC">
            <w:pPr>
              <w:pStyle w:val="xmsonormal"/>
              <w:jc w:val="center"/>
            </w:pPr>
            <w:r>
              <w:t>#PRBs after extension</w:t>
            </w:r>
          </w:p>
        </w:tc>
        <w:tc>
          <w:tcPr>
            <w:tcW w:w="651" w:type="dxa"/>
            <w:tcBorders>
              <w:top w:val="nil"/>
              <w:left w:val="nil"/>
              <w:bottom w:val="single" w:sz="8" w:space="0" w:color="auto"/>
              <w:right w:val="single" w:sz="8" w:space="0" w:color="auto"/>
            </w:tcBorders>
            <w:vAlign w:val="center"/>
            <w:hideMark/>
          </w:tcPr>
          <w:p w14:paraId="00A97BCB" w14:textId="77777777" w:rsidR="008921F0" w:rsidRDefault="008921F0" w:rsidP="000138EC">
            <w:pPr>
              <w:pStyle w:val="xmsonormal"/>
              <w:jc w:val="center"/>
            </w:pPr>
            <w:r>
              <w:t>MCS</w:t>
            </w:r>
          </w:p>
        </w:tc>
        <w:tc>
          <w:tcPr>
            <w:tcW w:w="1006" w:type="dxa"/>
            <w:tcBorders>
              <w:top w:val="nil"/>
              <w:left w:val="nil"/>
              <w:bottom w:val="single" w:sz="8" w:space="0" w:color="auto"/>
              <w:right w:val="single" w:sz="8" w:space="0" w:color="auto"/>
            </w:tcBorders>
            <w:vAlign w:val="center"/>
            <w:hideMark/>
          </w:tcPr>
          <w:p w14:paraId="00FEB9EC" w14:textId="77777777" w:rsidR="008921F0" w:rsidRDefault="008921F0" w:rsidP="000138EC">
            <w:pPr>
              <w:pStyle w:val="xmsonormal"/>
              <w:jc w:val="center"/>
            </w:pPr>
            <w:r>
              <w:t>Spectrum extension factor</w:t>
            </w:r>
          </w:p>
        </w:tc>
      </w:tr>
      <w:tr w:rsidR="00294111" w:rsidRPr="00D94B3B" w14:paraId="47FB83E5"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217FC1" w14:textId="77777777" w:rsidR="008921F0" w:rsidRPr="00BE61B3" w:rsidRDefault="008921F0" w:rsidP="000138EC">
            <w:pPr>
              <w:pStyle w:val="xmsonormal"/>
              <w:jc w:val="center"/>
              <w:rPr>
                <w:sz w:val="20"/>
                <w:szCs w:val="20"/>
              </w:rPr>
            </w:pPr>
            <w:r w:rsidRPr="00BE61B3">
              <w:rPr>
                <w:sz w:val="20"/>
                <w:szCs w:val="20"/>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2F08F3" w14:textId="77777777" w:rsidR="008921F0" w:rsidRPr="00BE61B3" w:rsidRDefault="008921F0" w:rsidP="000138EC">
            <w:pPr>
              <w:pStyle w:val="xmsonormal"/>
              <w:jc w:val="center"/>
              <w:rPr>
                <w:sz w:val="20"/>
                <w:szCs w:val="20"/>
              </w:rPr>
            </w:pPr>
            <w:r w:rsidRPr="00BE61B3">
              <w:rPr>
                <w:sz w:val="20"/>
                <w:szCs w:val="20"/>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4877133D" w14:textId="77777777" w:rsidR="008921F0" w:rsidRPr="00BE61B3" w:rsidRDefault="008921F0" w:rsidP="000138EC">
            <w:pPr>
              <w:pStyle w:val="xmsonormal"/>
              <w:jc w:val="center"/>
              <w:rPr>
                <w:sz w:val="20"/>
                <w:szCs w:val="20"/>
              </w:rPr>
            </w:pPr>
            <w:r w:rsidRPr="00BE61B3">
              <w:rPr>
                <w:sz w:val="20"/>
                <w:szCs w:val="20"/>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1B29F782" w14:textId="77777777" w:rsidR="008921F0" w:rsidRPr="00BE61B3" w:rsidRDefault="008921F0" w:rsidP="000138EC">
            <w:pPr>
              <w:pStyle w:val="xmsonormal"/>
              <w:jc w:val="center"/>
              <w:rPr>
                <w:sz w:val="20"/>
                <w:szCs w:val="20"/>
              </w:rPr>
            </w:pPr>
            <w:r w:rsidRPr="00BE61B3">
              <w:rPr>
                <w:sz w:val="20"/>
                <w:szCs w:val="20"/>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40902BB" w14:textId="77777777" w:rsidR="008921F0" w:rsidRPr="00BE61B3" w:rsidRDefault="008921F0" w:rsidP="000138EC">
            <w:pPr>
              <w:pStyle w:val="xmsonormal"/>
              <w:jc w:val="center"/>
              <w:rPr>
                <w:sz w:val="20"/>
                <w:szCs w:val="20"/>
              </w:rPr>
            </w:pPr>
            <w:r w:rsidRPr="00BE61B3">
              <w:rPr>
                <w:sz w:val="20"/>
                <w:szCs w:val="20"/>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8BA84DE" w14:textId="77777777" w:rsidR="008921F0" w:rsidRPr="00BE61B3" w:rsidRDefault="008921F0" w:rsidP="000138EC">
            <w:pPr>
              <w:pStyle w:val="xmsonormal"/>
              <w:jc w:val="center"/>
              <w:rPr>
                <w:sz w:val="20"/>
                <w:szCs w:val="20"/>
              </w:rPr>
            </w:pPr>
            <w:r w:rsidRPr="00BE61B3">
              <w:rPr>
                <w:sz w:val="20"/>
                <w:szCs w:val="20"/>
              </w:rPr>
              <w:t>16</w:t>
            </w:r>
          </w:p>
        </w:tc>
        <w:tc>
          <w:tcPr>
            <w:tcW w:w="651" w:type="dxa"/>
            <w:tcBorders>
              <w:top w:val="nil"/>
              <w:left w:val="nil"/>
              <w:bottom w:val="single" w:sz="8" w:space="0" w:color="auto"/>
              <w:right w:val="single" w:sz="8" w:space="0" w:color="auto"/>
            </w:tcBorders>
            <w:hideMark/>
          </w:tcPr>
          <w:p w14:paraId="068816B0" w14:textId="77777777" w:rsidR="008921F0" w:rsidRPr="00BE61B3" w:rsidRDefault="008921F0" w:rsidP="000138EC">
            <w:pPr>
              <w:pStyle w:val="xmsonormal"/>
              <w:jc w:val="center"/>
              <w:rPr>
                <w:sz w:val="20"/>
                <w:szCs w:val="20"/>
              </w:rPr>
            </w:pPr>
            <w:r w:rsidRPr="00BE61B3">
              <w:rPr>
                <w:sz w:val="20"/>
                <w:szCs w:val="20"/>
              </w:rPr>
              <w:t>8</w:t>
            </w:r>
          </w:p>
        </w:tc>
        <w:tc>
          <w:tcPr>
            <w:tcW w:w="1006" w:type="dxa"/>
            <w:tcBorders>
              <w:top w:val="nil"/>
              <w:left w:val="nil"/>
              <w:bottom w:val="single" w:sz="8" w:space="0" w:color="auto"/>
              <w:right w:val="single" w:sz="8" w:space="0" w:color="auto"/>
            </w:tcBorders>
            <w:hideMark/>
          </w:tcPr>
          <w:p w14:paraId="2DDB0FD7" w14:textId="77777777" w:rsidR="008921F0" w:rsidRPr="00BE61B3" w:rsidRDefault="008921F0" w:rsidP="000138EC">
            <w:pPr>
              <w:pStyle w:val="xmsonormal"/>
              <w:jc w:val="center"/>
              <w:rPr>
                <w:sz w:val="20"/>
                <w:szCs w:val="20"/>
              </w:rPr>
            </w:pPr>
            <w:r w:rsidRPr="00BE61B3">
              <w:rPr>
                <w:sz w:val="20"/>
                <w:szCs w:val="20"/>
              </w:rPr>
              <w:t xml:space="preserve">1/8 </w:t>
            </w:r>
          </w:p>
        </w:tc>
      </w:tr>
      <w:tr w:rsidR="00294111" w:rsidRPr="00D94B3B" w14:paraId="39649B9F"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FFCB66" w14:textId="77777777" w:rsidR="008921F0" w:rsidRPr="00BE61B3" w:rsidRDefault="008921F0" w:rsidP="000138EC">
            <w:pPr>
              <w:pStyle w:val="xmsonormal"/>
              <w:jc w:val="center"/>
              <w:rPr>
                <w:sz w:val="20"/>
                <w:szCs w:val="20"/>
              </w:rPr>
            </w:pPr>
            <w:r w:rsidRPr="00BE61B3">
              <w:rPr>
                <w:sz w:val="20"/>
                <w:szCs w:val="20"/>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2ACE69" w14:textId="77777777" w:rsidR="008921F0" w:rsidRPr="00BE61B3" w:rsidRDefault="008921F0" w:rsidP="000138EC">
            <w:pPr>
              <w:pStyle w:val="xmsonormal"/>
              <w:jc w:val="center"/>
              <w:rPr>
                <w:sz w:val="20"/>
                <w:szCs w:val="20"/>
              </w:rPr>
            </w:pPr>
            <w:r w:rsidRPr="00BE61B3">
              <w:rPr>
                <w:sz w:val="20"/>
                <w:szCs w:val="20"/>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7B3D817C" w14:textId="77777777" w:rsidR="008921F0" w:rsidRPr="00BE61B3" w:rsidRDefault="008921F0" w:rsidP="000138EC">
            <w:pPr>
              <w:pStyle w:val="xmsonormal"/>
              <w:jc w:val="center"/>
              <w:rPr>
                <w:sz w:val="20"/>
                <w:szCs w:val="20"/>
              </w:rPr>
            </w:pPr>
            <w:r w:rsidRPr="00BE61B3">
              <w:rPr>
                <w:sz w:val="20"/>
                <w:szCs w:val="20"/>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019D6F42" w14:textId="77777777" w:rsidR="008921F0" w:rsidRPr="00BE61B3" w:rsidRDefault="008921F0" w:rsidP="000138EC">
            <w:pPr>
              <w:pStyle w:val="xmsonormal"/>
              <w:jc w:val="center"/>
              <w:rPr>
                <w:sz w:val="20"/>
                <w:szCs w:val="20"/>
              </w:rPr>
            </w:pPr>
            <w:r w:rsidRPr="00BE61B3">
              <w:rPr>
                <w:sz w:val="20"/>
                <w:szCs w:val="20"/>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0FC1D82C" w14:textId="77777777" w:rsidR="008921F0" w:rsidRPr="00BE61B3" w:rsidRDefault="008921F0" w:rsidP="000138EC">
            <w:pPr>
              <w:pStyle w:val="xmsonormal"/>
              <w:jc w:val="center"/>
              <w:rPr>
                <w:sz w:val="20"/>
                <w:szCs w:val="20"/>
              </w:rPr>
            </w:pPr>
            <w:r w:rsidRPr="00BE61B3">
              <w:rPr>
                <w:sz w:val="20"/>
                <w:szCs w:val="20"/>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1A8ED55F" w14:textId="77777777" w:rsidR="008921F0" w:rsidRPr="00BE61B3" w:rsidRDefault="008921F0" w:rsidP="000138EC">
            <w:pPr>
              <w:pStyle w:val="xmsonormal"/>
              <w:jc w:val="center"/>
              <w:rPr>
                <w:sz w:val="20"/>
                <w:szCs w:val="20"/>
              </w:rPr>
            </w:pPr>
            <w:r w:rsidRPr="00BE61B3">
              <w:rPr>
                <w:sz w:val="20"/>
                <w:szCs w:val="20"/>
              </w:rPr>
              <w:t>32</w:t>
            </w:r>
          </w:p>
        </w:tc>
        <w:tc>
          <w:tcPr>
            <w:tcW w:w="651" w:type="dxa"/>
            <w:tcBorders>
              <w:top w:val="nil"/>
              <w:left w:val="nil"/>
              <w:bottom w:val="single" w:sz="8" w:space="0" w:color="auto"/>
              <w:right w:val="single" w:sz="8" w:space="0" w:color="auto"/>
            </w:tcBorders>
            <w:hideMark/>
          </w:tcPr>
          <w:p w14:paraId="749C6421" w14:textId="77777777" w:rsidR="008921F0" w:rsidRPr="00BE61B3" w:rsidRDefault="008921F0" w:rsidP="000138EC">
            <w:pPr>
              <w:pStyle w:val="xmsonormal"/>
              <w:jc w:val="center"/>
              <w:rPr>
                <w:sz w:val="20"/>
                <w:szCs w:val="20"/>
              </w:rPr>
            </w:pPr>
            <w:r w:rsidRPr="00BE61B3">
              <w:rPr>
                <w:sz w:val="20"/>
                <w:szCs w:val="20"/>
              </w:rPr>
              <w:t>9</w:t>
            </w:r>
          </w:p>
        </w:tc>
        <w:tc>
          <w:tcPr>
            <w:tcW w:w="1006" w:type="dxa"/>
            <w:tcBorders>
              <w:top w:val="nil"/>
              <w:left w:val="nil"/>
              <w:bottom w:val="single" w:sz="8" w:space="0" w:color="auto"/>
              <w:right w:val="single" w:sz="8" w:space="0" w:color="auto"/>
            </w:tcBorders>
            <w:hideMark/>
          </w:tcPr>
          <w:p w14:paraId="2EBA3A8A" w14:textId="77777777" w:rsidR="008921F0" w:rsidRPr="00BE61B3" w:rsidRDefault="008921F0" w:rsidP="000138EC">
            <w:pPr>
              <w:pStyle w:val="xmsonormal"/>
              <w:jc w:val="center"/>
              <w:rPr>
                <w:sz w:val="20"/>
                <w:szCs w:val="20"/>
              </w:rPr>
            </w:pPr>
            <w:r w:rsidRPr="00BE61B3">
              <w:rPr>
                <w:sz w:val="20"/>
                <w:szCs w:val="20"/>
              </w:rPr>
              <w:t xml:space="preserve">1/8 </w:t>
            </w:r>
          </w:p>
        </w:tc>
      </w:tr>
      <w:tr w:rsidR="00294111" w:rsidRPr="00D94B3B" w14:paraId="7C466EAF"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B2F448" w14:textId="77777777" w:rsidR="008921F0" w:rsidRPr="00BE61B3" w:rsidRDefault="008921F0" w:rsidP="000138EC">
            <w:pPr>
              <w:pStyle w:val="xmsonormal"/>
              <w:jc w:val="center"/>
              <w:rPr>
                <w:sz w:val="20"/>
                <w:szCs w:val="20"/>
              </w:rPr>
            </w:pPr>
            <w:r w:rsidRPr="00BE61B3">
              <w:rPr>
                <w:sz w:val="20"/>
                <w:szCs w:val="20"/>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525FF8" w14:textId="77777777" w:rsidR="008921F0" w:rsidRPr="00BE61B3" w:rsidRDefault="008921F0" w:rsidP="000138EC">
            <w:pPr>
              <w:pStyle w:val="xmsonormal"/>
              <w:jc w:val="center"/>
              <w:rPr>
                <w:sz w:val="20"/>
                <w:szCs w:val="20"/>
              </w:rPr>
            </w:pPr>
            <w:r w:rsidRPr="00BE61B3">
              <w:rPr>
                <w:sz w:val="20"/>
                <w:szCs w:val="20"/>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38A9EC" w14:textId="77777777" w:rsidR="008921F0" w:rsidRPr="00BE61B3" w:rsidRDefault="008921F0" w:rsidP="000138EC">
            <w:pPr>
              <w:pStyle w:val="xmsonormal"/>
              <w:jc w:val="center"/>
              <w:rPr>
                <w:sz w:val="20"/>
                <w:szCs w:val="20"/>
              </w:rPr>
            </w:pPr>
            <w:r w:rsidRPr="00BE61B3">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B41A" w14:textId="77777777" w:rsidR="008921F0" w:rsidRPr="00BE61B3" w:rsidRDefault="008921F0" w:rsidP="000138EC">
            <w:pPr>
              <w:pStyle w:val="xmsonormal"/>
              <w:jc w:val="center"/>
              <w:rPr>
                <w:sz w:val="20"/>
                <w:szCs w:val="20"/>
              </w:rPr>
            </w:pPr>
            <w:r w:rsidRPr="00BE61B3">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991C76" w14:textId="77777777" w:rsidR="008921F0" w:rsidRPr="00BE61B3" w:rsidRDefault="008921F0" w:rsidP="000138EC">
            <w:pPr>
              <w:pStyle w:val="xmsonormal"/>
              <w:jc w:val="center"/>
              <w:rPr>
                <w:sz w:val="20"/>
                <w:szCs w:val="20"/>
              </w:rPr>
            </w:pPr>
            <w:r w:rsidRPr="00BE61B3">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5E4F7" w14:textId="77777777" w:rsidR="008921F0" w:rsidRPr="00BE61B3" w:rsidRDefault="008921F0" w:rsidP="000138EC">
            <w:pPr>
              <w:pStyle w:val="xmsonormal"/>
              <w:jc w:val="center"/>
              <w:rPr>
                <w:sz w:val="20"/>
                <w:szCs w:val="20"/>
              </w:rPr>
            </w:pPr>
            <w:r w:rsidRPr="00BE61B3">
              <w:rPr>
                <w:sz w:val="20"/>
                <w:szCs w:val="20"/>
              </w:rPr>
              <w:t>8</w:t>
            </w:r>
          </w:p>
        </w:tc>
        <w:tc>
          <w:tcPr>
            <w:tcW w:w="651" w:type="dxa"/>
            <w:tcBorders>
              <w:top w:val="nil"/>
              <w:left w:val="nil"/>
              <w:bottom w:val="single" w:sz="8" w:space="0" w:color="auto"/>
              <w:right w:val="single" w:sz="8" w:space="0" w:color="auto"/>
            </w:tcBorders>
            <w:vAlign w:val="center"/>
            <w:hideMark/>
          </w:tcPr>
          <w:p w14:paraId="6B8D8236" w14:textId="77777777" w:rsidR="008921F0" w:rsidRPr="00BE61B3" w:rsidRDefault="008921F0" w:rsidP="000138EC">
            <w:pPr>
              <w:pStyle w:val="xmsonormal"/>
              <w:jc w:val="center"/>
              <w:rPr>
                <w:sz w:val="20"/>
                <w:szCs w:val="20"/>
              </w:rPr>
            </w:pPr>
            <w:r w:rsidRPr="00BE61B3">
              <w:rPr>
                <w:sz w:val="20"/>
                <w:szCs w:val="20"/>
              </w:rPr>
              <w:t>1</w:t>
            </w:r>
          </w:p>
        </w:tc>
        <w:tc>
          <w:tcPr>
            <w:tcW w:w="1006" w:type="dxa"/>
            <w:tcBorders>
              <w:top w:val="nil"/>
              <w:left w:val="nil"/>
              <w:bottom w:val="single" w:sz="8" w:space="0" w:color="auto"/>
              <w:right w:val="single" w:sz="8" w:space="0" w:color="auto"/>
            </w:tcBorders>
            <w:hideMark/>
          </w:tcPr>
          <w:p w14:paraId="2EC95173" w14:textId="77777777" w:rsidR="008921F0" w:rsidRPr="00BE61B3" w:rsidRDefault="008921F0" w:rsidP="000138EC">
            <w:pPr>
              <w:pStyle w:val="xmsonormal"/>
              <w:jc w:val="center"/>
              <w:rPr>
                <w:sz w:val="20"/>
                <w:szCs w:val="20"/>
              </w:rPr>
            </w:pPr>
            <w:r w:rsidRPr="00BE61B3">
              <w:rPr>
                <w:sz w:val="20"/>
                <w:szCs w:val="20"/>
              </w:rPr>
              <w:t>¼</w:t>
            </w:r>
          </w:p>
        </w:tc>
      </w:tr>
      <w:tr w:rsidR="00294111" w:rsidRPr="00D94B3B" w14:paraId="506ED28C"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11B79" w14:textId="77777777" w:rsidR="008921F0" w:rsidRPr="00BE61B3" w:rsidRDefault="008921F0" w:rsidP="000138EC">
            <w:pPr>
              <w:pStyle w:val="xmsonormal"/>
              <w:jc w:val="center"/>
              <w:rPr>
                <w:sz w:val="20"/>
                <w:szCs w:val="20"/>
              </w:rPr>
            </w:pPr>
            <w:r w:rsidRPr="00BE61B3">
              <w:rPr>
                <w:sz w:val="20"/>
                <w:szCs w:val="20"/>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7BA02" w14:textId="77777777" w:rsidR="008921F0" w:rsidRPr="00BE61B3" w:rsidRDefault="008921F0" w:rsidP="000138EC">
            <w:pPr>
              <w:pStyle w:val="xmsonormal"/>
              <w:jc w:val="center"/>
              <w:rPr>
                <w:sz w:val="20"/>
                <w:szCs w:val="20"/>
              </w:rPr>
            </w:pPr>
            <w:r w:rsidRPr="00BE61B3">
              <w:rPr>
                <w:sz w:val="20"/>
                <w:szCs w:val="20"/>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7E2BF" w14:textId="77777777" w:rsidR="008921F0" w:rsidRPr="00BE61B3" w:rsidRDefault="008921F0" w:rsidP="000138EC">
            <w:pPr>
              <w:pStyle w:val="xmsonormal"/>
              <w:jc w:val="center"/>
              <w:rPr>
                <w:sz w:val="20"/>
                <w:szCs w:val="20"/>
              </w:rPr>
            </w:pPr>
            <w:r w:rsidRPr="00BE61B3">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2BBB1" w14:textId="77777777" w:rsidR="008921F0" w:rsidRPr="00BE61B3" w:rsidRDefault="008921F0" w:rsidP="000138EC">
            <w:pPr>
              <w:pStyle w:val="xmsonormal"/>
              <w:jc w:val="center"/>
              <w:rPr>
                <w:sz w:val="20"/>
                <w:szCs w:val="20"/>
              </w:rPr>
            </w:pPr>
            <w:r w:rsidRPr="00BE61B3">
              <w:rPr>
                <w:sz w:val="20"/>
                <w:szCs w:val="20"/>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B723FB" w14:textId="77777777" w:rsidR="008921F0" w:rsidRPr="00BE61B3" w:rsidRDefault="008921F0" w:rsidP="000138EC">
            <w:pPr>
              <w:pStyle w:val="xmsonormal"/>
              <w:jc w:val="center"/>
              <w:rPr>
                <w:sz w:val="20"/>
                <w:szCs w:val="20"/>
              </w:rPr>
            </w:pPr>
            <w:r w:rsidRPr="00BE61B3">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EC343E" w14:textId="77777777" w:rsidR="008921F0" w:rsidRPr="00BE61B3" w:rsidRDefault="008921F0" w:rsidP="000138EC">
            <w:pPr>
              <w:pStyle w:val="xmsonormal"/>
              <w:jc w:val="center"/>
              <w:rPr>
                <w:sz w:val="20"/>
                <w:szCs w:val="20"/>
              </w:rPr>
            </w:pPr>
            <w:r w:rsidRPr="00BE61B3">
              <w:rPr>
                <w:sz w:val="20"/>
                <w:szCs w:val="20"/>
              </w:rPr>
              <w:t>8</w:t>
            </w:r>
          </w:p>
        </w:tc>
        <w:tc>
          <w:tcPr>
            <w:tcW w:w="651" w:type="dxa"/>
            <w:tcBorders>
              <w:top w:val="nil"/>
              <w:left w:val="nil"/>
              <w:bottom w:val="single" w:sz="8" w:space="0" w:color="auto"/>
              <w:right w:val="single" w:sz="8" w:space="0" w:color="auto"/>
            </w:tcBorders>
            <w:vAlign w:val="center"/>
            <w:hideMark/>
          </w:tcPr>
          <w:p w14:paraId="619D031E" w14:textId="77777777" w:rsidR="008921F0" w:rsidRPr="00BE61B3" w:rsidRDefault="008921F0" w:rsidP="000138EC">
            <w:pPr>
              <w:pStyle w:val="xmsonormal"/>
              <w:jc w:val="center"/>
              <w:rPr>
                <w:sz w:val="20"/>
                <w:szCs w:val="20"/>
              </w:rPr>
            </w:pPr>
            <w:r w:rsidRPr="00BE61B3">
              <w:rPr>
                <w:sz w:val="20"/>
                <w:szCs w:val="20"/>
              </w:rPr>
              <w:t>8</w:t>
            </w:r>
          </w:p>
        </w:tc>
        <w:tc>
          <w:tcPr>
            <w:tcW w:w="1006" w:type="dxa"/>
            <w:tcBorders>
              <w:top w:val="nil"/>
              <w:left w:val="nil"/>
              <w:bottom w:val="single" w:sz="8" w:space="0" w:color="auto"/>
              <w:right w:val="single" w:sz="8" w:space="0" w:color="auto"/>
            </w:tcBorders>
            <w:hideMark/>
          </w:tcPr>
          <w:p w14:paraId="5F8D7282" w14:textId="77777777" w:rsidR="008921F0" w:rsidRPr="00BE61B3" w:rsidRDefault="008921F0" w:rsidP="000138EC">
            <w:pPr>
              <w:pStyle w:val="xmsonormal"/>
              <w:jc w:val="center"/>
              <w:rPr>
                <w:sz w:val="20"/>
                <w:szCs w:val="20"/>
              </w:rPr>
            </w:pPr>
            <w:r w:rsidRPr="00BE61B3">
              <w:rPr>
                <w:sz w:val="20"/>
                <w:szCs w:val="20"/>
              </w:rPr>
              <w:t>¼</w:t>
            </w:r>
          </w:p>
        </w:tc>
      </w:tr>
      <w:tr w:rsidR="00294111" w:rsidRPr="00D94B3B" w14:paraId="6C5A6395"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901F39" w14:textId="77777777" w:rsidR="008921F0" w:rsidRPr="00BE61B3" w:rsidRDefault="008921F0" w:rsidP="000138EC">
            <w:pPr>
              <w:pStyle w:val="xmsonormal"/>
              <w:jc w:val="center"/>
              <w:rPr>
                <w:sz w:val="20"/>
                <w:szCs w:val="20"/>
              </w:rPr>
            </w:pPr>
            <w:r w:rsidRPr="00BE61B3">
              <w:rPr>
                <w:sz w:val="20"/>
                <w:szCs w:val="20"/>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220AA9CC" w14:textId="77777777" w:rsidR="008921F0" w:rsidRPr="00BE61B3" w:rsidRDefault="008921F0" w:rsidP="000138EC">
            <w:pPr>
              <w:pStyle w:val="xmsonormal"/>
              <w:jc w:val="center"/>
              <w:rPr>
                <w:sz w:val="20"/>
                <w:szCs w:val="20"/>
              </w:rPr>
            </w:pPr>
            <w:r w:rsidRPr="00BE61B3">
              <w:rPr>
                <w:sz w:val="20"/>
                <w:szCs w:val="20"/>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0E20B3A8" w14:textId="77777777" w:rsidR="008921F0" w:rsidRPr="00BE61B3" w:rsidRDefault="008921F0" w:rsidP="000138EC">
            <w:pPr>
              <w:pStyle w:val="xmsonormal"/>
              <w:jc w:val="center"/>
              <w:rPr>
                <w:sz w:val="20"/>
                <w:szCs w:val="20"/>
              </w:rPr>
            </w:pPr>
            <w:r w:rsidRPr="00BE61B3">
              <w:rPr>
                <w:sz w:val="20"/>
                <w:szCs w:val="20"/>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1798DE85" w14:textId="77777777" w:rsidR="008921F0" w:rsidRPr="00BE61B3" w:rsidRDefault="008921F0" w:rsidP="000138EC">
            <w:pPr>
              <w:pStyle w:val="xmsonormal"/>
              <w:jc w:val="center"/>
              <w:rPr>
                <w:sz w:val="20"/>
                <w:szCs w:val="20"/>
              </w:rPr>
            </w:pPr>
            <w:r w:rsidRPr="00BE61B3">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5E9D476A" w14:textId="77777777" w:rsidR="008921F0" w:rsidRPr="00BE61B3" w:rsidRDefault="008921F0" w:rsidP="000138EC">
            <w:pPr>
              <w:pStyle w:val="xmsonormal"/>
              <w:jc w:val="center"/>
              <w:rPr>
                <w:sz w:val="20"/>
                <w:szCs w:val="20"/>
              </w:rPr>
            </w:pPr>
            <w:r w:rsidRPr="00BE61B3">
              <w:rPr>
                <w:sz w:val="20"/>
                <w:szCs w:val="20"/>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2C9A910" w14:textId="77777777" w:rsidR="008921F0" w:rsidRPr="00BE61B3" w:rsidRDefault="008921F0" w:rsidP="000138EC">
            <w:pPr>
              <w:pStyle w:val="xmsonormal"/>
              <w:jc w:val="center"/>
              <w:rPr>
                <w:sz w:val="20"/>
                <w:szCs w:val="20"/>
              </w:rPr>
            </w:pPr>
            <w:r w:rsidRPr="00BE61B3">
              <w:rPr>
                <w:sz w:val="20"/>
                <w:szCs w:val="20"/>
              </w:rPr>
              <w:t>40</w:t>
            </w:r>
          </w:p>
        </w:tc>
        <w:tc>
          <w:tcPr>
            <w:tcW w:w="651" w:type="dxa"/>
            <w:tcBorders>
              <w:top w:val="nil"/>
              <w:left w:val="nil"/>
              <w:bottom w:val="single" w:sz="8" w:space="0" w:color="auto"/>
              <w:right w:val="single" w:sz="8" w:space="0" w:color="auto"/>
            </w:tcBorders>
            <w:hideMark/>
          </w:tcPr>
          <w:p w14:paraId="1D67B8CF" w14:textId="77777777" w:rsidR="008921F0" w:rsidRPr="00BE61B3" w:rsidRDefault="008921F0" w:rsidP="000138EC">
            <w:pPr>
              <w:pStyle w:val="xmsonormal"/>
              <w:jc w:val="center"/>
              <w:rPr>
                <w:sz w:val="20"/>
                <w:szCs w:val="20"/>
              </w:rPr>
            </w:pPr>
            <w:r w:rsidRPr="00BE61B3">
              <w:rPr>
                <w:sz w:val="20"/>
                <w:szCs w:val="20"/>
              </w:rPr>
              <w:t>3</w:t>
            </w:r>
          </w:p>
        </w:tc>
        <w:tc>
          <w:tcPr>
            <w:tcW w:w="1006" w:type="dxa"/>
            <w:tcBorders>
              <w:top w:val="nil"/>
              <w:left w:val="nil"/>
              <w:bottom w:val="single" w:sz="8" w:space="0" w:color="auto"/>
              <w:right w:val="single" w:sz="8" w:space="0" w:color="auto"/>
            </w:tcBorders>
            <w:hideMark/>
          </w:tcPr>
          <w:p w14:paraId="2F29A98D" w14:textId="77777777" w:rsidR="008921F0" w:rsidRPr="00BE61B3" w:rsidRDefault="008921F0" w:rsidP="000138EC">
            <w:pPr>
              <w:pStyle w:val="xmsonormal"/>
              <w:jc w:val="center"/>
              <w:rPr>
                <w:sz w:val="20"/>
                <w:szCs w:val="20"/>
              </w:rPr>
            </w:pPr>
            <w:r w:rsidRPr="00BE61B3">
              <w:rPr>
                <w:sz w:val="20"/>
                <w:szCs w:val="20"/>
              </w:rPr>
              <w:t>¼</w:t>
            </w:r>
          </w:p>
        </w:tc>
      </w:tr>
      <w:tr w:rsidR="00294111" w:rsidRPr="00D94B3B" w14:paraId="5C62F3C1"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AB3167" w14:textId="77777777" w:rsidR="008921F0" w:rsidRPr="00BE61B3" w:rsidRDefault="008921F0" w:rsidP="000138EC">
            <w:pPr>
              <w:pStyle w:val="xmsonormal"/>
              <w:jc w:val="center"/>
              <w:rPr>
                <w:sz w:val="20"/>
                <w:szCs w:val="20"/>
              </w:rPr>
            </w:pPr>
            <w:r w:rsidRPr="00BE61B3">
              <w:rPr>
                <w:sz w:val="20"/>
                <w:szCs w:val="20"/>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5C933A5F" w14:textId="77777777" w:rsidR="008921F0" w:rsidRPr="00BE61B3" w:rsidRDefault="008921F0" w:rsidP="000138EC">
            <w:pPr>
              <w:pStyle w:val="xmsonormal"/>
              <w:jc w:val="center"/>
              <w:rPr>
                <w:sz w:val="20"/>
                <w:szCs w:val="20"/>
              </w:rPr>
            </w:pPr>
            <w:r w:rsidRPr="00BE61B3">
              <w:rPr>
                <w:sz w:val="20"/>
                <w:szCs w:val="20"/>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17333551" w14:textId="77777777" w:rsidR="008921F0" w:rsidRPr="00BE61B3" w:rsidRDefault="008921F0" w:rsidP="000138EC">
            <w:pPr>
              <w:pStyle w:val="xmsonormal"/>
              <w:jc w:val="center"/>
              <w:rPr>
                <w:sz w:val="20"/>
                <w:szCs w:val="20"/>
              </w:rPr>
            </w:pPr>
            <w:r w:rsidRPr="00BE61B3">
              <w:rPr>
                <w:sz w:val="20"/>
                <w:szCs w:val="20"/>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22911FFF" w14:textId="77777777" w:rsidR="008921F0" w:rsidRPr="00BE61B3" w:rsidRDefault="008921F0" w:rsidP="000138EC">
            <w:pPr>
              <w:pStyle w:val="xmsonormal"/>
              <w:jc w:val="center"/>
              <w:rPr>
                <w:sz w:val="20"/>
                <w:szCs w:val="20"/>
              </w:rPr>
            </w:pPr>
            <w:r w:rsidRPr="00BE61B3">
              <w:rPr>
                <w:sz w:val="20"/>
                <w:szCs w:val="20"/>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4853CA0" w14:textId="77777777" w:rsidR="008921F0" w:rsidRPr="00BE61B3" w:rsidRDefault="008921F0" w:rsidP="000138EC">
            <w:pPr>
              <w:pStyle w:val="xmsonormal"/>
              <w:jc w:val="center"/>
              <w:rPr>
                <w:sz w:val="20"/>
                <w:szCs w:val="20"/>
              </w:rPr>
            </w:pPr>
            <w:r w:rsidRPr="00BE61B3">
              <w:rPr>
                <w:sz w:val="20"/>
                <w:szCs w:val="20"/>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7673886F" w14:textId="77777777" w:rsidR="008921F0" w:rsidRPr="00BE61B3" w:rsidRDefault="008921F0" w:rsidP="000138EC">
            <w:pPr>
              <w:pStyle w:val="xmsonormal"/>
              <w:jc w:val="center"/>
              <w:rPr>
                <w:sz w:val="20"/>
                <w:szCs w:val="20"/>
              </w:rPr>
            </w:pPr>
            <w:r w:rsidRPr="00BE61B3">
              <w:rPr>
                <w:sz w:val="20"/>
                <w:szCs w:val="20"/>
              </w:rPr>
              <w:t>40</w:t>
            </w:r>
          </w:p>
        </w:tc>
        <w:tc>
          <w:tcPr>
            <w:tcW w:w="651" w:type="dxa"/>
            <w:tcBorders>
              <w:top w:val="nil"/>
              <w:left w:val="nil"/>
              <w:bottom w:val="single" w:sz="8" w:space="0" w:color="auto"/>
              <w:right w:val="single" w:sz="8" w:space="0" w:color="auto"/>
            </w:tcBorders>
            <w:hideMark/>
          </w:tcPr>
          <w:p w14:paraId="49460103" w14:textId="77777777" w:rsidR="008921F0" w:rsidRPr="00BE61B3" w:rsidRDefault="008921F0" w:rsidP="000138EC">
            <w:pPr>
              <w:pStyle w:val="xmsonormal"/>
              <w:jc w:val="center"/>
              <w:rPr>
                <w:sz w:val="20"/>
                <w:szCs w:val="20"/>
              </w:rPr>
            </w:pPr>
            <w:r w:rsidRPr="00BE61B3">
              <w:rPr>
                <w:sz w:val="20"/>
                <w:szCs w:val="20"/>
              </w:rPr>
              <w:t>8</w:t>
            </w:r>
          </w:p>
        </w:tc>
        <w:tc>
          <w:tcPr>
            <w:tcW w:w="1006" w:type="dxa"/>
            <w:tcBorders>
              <w:top w:val="nil"/>
              <w:left w:val="nil"/>
              <w:bottom w:val="single" w:sz="8" w:space="0" w:color="auto"/>
              <w:right w:val="single" w:sz="8" w:space="0" w:color="auto"/>
            </w:tcBorders>
            <w:hideMark/>
          </w:tcPr>
          <w:p w14:paraId="1DA19F24" w14:textId="77777777" w:rsidR="008921F0" w:rsidRPr="00BE61B3" w:rsidRDefault="008921F0" w:rsidP="000138EC">
            <w:pPr>
              <w:pStyle w:val="xmsonormal"/>
              <w:jc w:val="center"/>
              <w:rPr>
                <w:sz w:val="20"/>
                <w:szCs w:val="20"/>
              </w:rPr>
            </w:pPr>
            <w:r w:rsidRPr="00BE61B3">
              <w:rPr>
                <w:sz w:val="20"/>
                <w:szCs w:val="20"/>
              </w:rPr>
              <w:t>¼</w:t>
            </w:r>
          </w:p>
        </w:tc>
      </w:tr>
      <w:tr w:rsidR="00294111" w:rsidRPr="00D94B3B" w14:paraId="72ACD691"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2E1E7C" w14:textId="77777777" w:rsidR="008921F0" w:rsidRPr="00BE61B3" w:rsidRDefault="008921F0" w:rsidP="000138EC">
            <w:pPr>
              <w:pStyle w:val="xmsonormal"/>
              <w:jc w:val="center"/>
              <w:rPr>
                <w:sz w:val="20"/>
                <w:szCs w:val="20"/>
              </w:rPr>
            </w:pPr>
            <w:r w:rsidRPr="00BE61B3">
              <w:rPr>
                <w:sz w:val="20"/>
                <w:szCs w:val="20"/>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354600E" w14:textId="77777777" w:rsidR="008921F0" w:rsidRPr="00BE61B3" w:rsidRDefault="008921F0" w:rsidP="000138EC">
            <w:pPr>
              <w:pStyle w:val="xmsonormal"/>
              <w:jc w:val="center"/>
              <w:rPr>
                <w:sz w:val="20"/>
                <w:szCs w:val="20"/>
              </w:rPr>
            </w:pPr>
            <w:r w:rsidRPr="00BE61B3">
              <w:rPr>
                <w:sz w:val="20"/>
                <w:szCs w:val="20"/>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26F5A6DE" w14:textId="77777777" w:rsidR="008921F0" w:rsidRPr="00BE61B3" w:rsidRDefault="008921F0" w:rsidP="000138EC">
            <w:pPr>
              <w:pStyle w:val="xmsonormal"/>
              <w:jc w:val="center"/>
              <w:rPr>
                <w:sz w:val="20"/>
                <w:szCs w:val="20"/>
              </w:rPr>
            </w:pPr>
            <w:r w:rsidRPr="00BE61B3">
              <w:rPr>
                <w:sz w:val="20"/>
                <w:szCs w:val="20"/>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390F6BD0" w14:textId="77777777" w:rsidR="008921F0" w:rsidRPr="00BE61B3" w:rsidRDefault="008921F0" w:rsidP="000138EC">
            <w:pPr>
              <w:pStyle w:val="xmsonormal"/>
              <w:jc w:val="center"/>
              <w:rPr>
                <w:sz w:val="20"/>
                <w:szCs w:val="20"/>
              </w:rPr>
            </w:pPr>
            <w:r w:rsidRPr="00BE61B3">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1FA7EA40" w14:textId="77777777" w:rsidR="008921F0" w:rsidRPr="00BE61B3" w:rsidRDefault="008921F0" w:rsidP="000138EC">
            <w:pPr>
              <w:pStyle w:val="xmsonormal"/>
              <w:jc w:val="center"/>
              <w:rPr>
                <w:sz w:val="20"/>
                <w:szCs w:val="20"/>
              </w:rPr>
            </w:pPr>
            <w:r w:rsidRPr="00BE61B3">
              <w:rPr>
                <w:sz w:val="20"/>
                <w:szCs w:val="20"/>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07D24B02" w14:textId="77777777" w:rsidR="008921F0" w:rsidRPr="00BE61B3" w:rsidRDefault="008921F0" w:rsidP="000138EC">
            <w:pPr>
              <w:pStyle w:val="xmsonormal"/>
              <w:jc w:val="center"/>
              <w:rPr>
                <w:sz w:val="20"/>
                <w:szCs w:val="20"/>
              </w:rPr>
            </w:pPr>
            <w:r w:rsidRPr="00BE61B3">
              <w:rPr>
                <w:sz w:val="20"/>
                <w:szCs w:val="20"/>
              </w:rPr>
              <w:t>16</w:t>
            </w:r>
          </w:p>
        </w:tc>
        <w:tc>
          <w:tcPr>
            <w:tcW w:w="651" w:type="dxa"/>
            <w:tcBorders>
              <w:top w:val="nil"/>
              <w:left w:val="nil"/>
              <w:bottom w:val="single" w:sz="8" w:space="0" w:color="auto"/>
              <w:right w:val="single" w:sz="8" w:space="0" w:color="auto"/>
            </w:tcBorders>
            <w:hideMark/>
          </w:tcPr>
          <w:p w14:paraId="29943038" w14:textId="77777777" w:rsidR="008921F0" w:rsidRPr="00BE61B3" w:rsidRDefault="008921F0" w:rsidP="000138EC">
            <w:pPr>
              <w:pStyle w:val="xmsonormal"/>
              <w:jc w:val="center"/>
              <w:rPr>
                <w:sz w:val="20"/>
                <w:szCs w:val="20"/>
              </w:rPr>
            </w:pPr>
            <w:r w:rsidRPr="00BE61B3">
              <w:rPr>
                <w:sz w:val="20"/>
                <w:szCs w:val="20"/>
              </w:rPr>
              <w:t>2</w:t>
            </w:r>
          </w:p>
        </w:tc>
        <w:tc>
          <w:tcPr>
            <w:tcW w:w="1006" w:type="dxa"/>
            <w:tcBorders>
              <w:top w:val="nil"/>
              <w:left w:val="nil"/>
              <w:bottom w:val="single" w:sz="8" w:space="0" w:color="auto"/>
              <w:right w:val="single" w:sz="8" w:space="0" w:color="auto"/>
            </w:tcBorders>
            <w:hideMark/>
          </w:tcPr>
          <w:p w14:paraId="350A996E" w14:textId="77777777" w:rsidR="008921F0" w:rsidRPr="00BE61B3" w:rsidRDefault="008921F0" w:rsidP="000138EC">
            <w:pPr>
              <w:pStyle w:val="xmsonormal"/>
              <w:jc w:val="center"/>
              <w:rPr>
                <w:sz w:val="20"/>
                <w:szCs w:val="20"/>
              </w:rPr>
            </w:pPr>
            <w:r w:rsidRPr="00BE61B3">
              <w:rPr>
                <w:sz w:val="20"/>
                <w:szCs w:val="20"/>
              </w:rPr>
              <w:t>3/8</w:t>
            </w:r>
          </w:p>
        </w:tc>
      </w:tr>
      <w:tr w:rsidR="00294111" w:rsidRPr="00D94B3B" w14:paraId="56C8CA91"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B06F0F" w14:textId="77777777" w:rsidR="008921F0" w:rsidRPr="00BE61B3" w:rsidRDefault="008921F0" w:rsidP="000138EC">
            <w:pPr>
              <w:pStyle w:val="xmsonormal"/>
              <w:jc w:val="center"/>
              <w:rPr>
                <w:sz w:val="20"/>
                <w:szCs w:val="20"/>
              </w:rPr>
            </w:pPr>
            <w:r w:rsidRPr="00BE61B3">
              <w:rPr>
                <w:sz w:val="20"/>
                <w:szCs w:val="20"/>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6AA19259" w14:textId="77777777" w:rsidR="008921F0" w:rsidRPr="00BE61B3" w:rsidRDefault="008921F0" w:rsidP="000138EC">
            <w:pPr>
              <w:pStyle w:val="xmsonormal"/>
              <w:jc w:val="center"/>
              <w:rPr>
                <w:sz w:val="20"/>
                <w:szCs w:val="20"/>
              </w:rPr>
            </w:pPr>
            <w:r w:rsidRPr="00BE61B3">
              <w:rPr>
                <w:sz w:val="20"/>
                <w:szCs w:val="20"/>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537862EE" w14:textId="77777777" w:rsidR="008921F0" w:rsidRPr="00BE61B3" w:rsidRDefault="008921F0" w:rsidP="000138EC">
            <w:pPr>
              <w:pStyle w:val="xmsonormal"/>
              <w:jc w:val="center"/>
              <w:rPr>
                <w:sz w:val="20"/>
                <w:szCs w:val="20"/>
              </w:rPr>
            </w:pPr>
            <w:r w:rsidRPr="00BE61B3">
              <w:rPr>
                <w:sz w:val="20"/>
                <w:szCs w:val="20"/>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4C78354D" w14:textId="77777777" w:rsidR="008921F0" w:rsidRPr="00BE61B3" w:rsidRDefault="008921F0" w:rsidP="000138EC">
            <w:pPr>
              <w:pStyle w:val="xmsonormal"/>
              <w:jc w:val="center"/>
              <w:rPr>
                <w:sz w:val="20"/>
                <w:szCs w:val="20"/>
              </w:rPr>
            </w:pPr>
            <w:r w:rsidRPr="00BE61B3">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AA1B9F1" w14:textId="77777777" w:rsidR="008921F0" w:rsidRPr="00BE61B3" w:rsidRDefault="008921F0" w:rsidP="000138EC">
            <w:pPr>
              <w:pStyle w:val="xmsonormal"/>
              <w:jc w:val="center"/>
              <w:rPr>
                <w:sz w:val="20"/>
                <w:szCs w:val="20"/>
              </w:rPr>
            </w:pPr>
            <w:r w:rsidRPr="00BE61B3">
              <w:rPr>
                <w:sz w:val="20"/>
                <w:szCs w:val="20"/>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69672CC3" w14:textId="77777777" w:rsidR="008921F0" w:rsidRPr="00BE61B3" w:rsidRDefault="008921F0" w:rsidP="000138EC">
            <w:pPr>
              <w:pStyle w:val="xmsonormal"/>
              <w:jc w:val="center"/>
              <w:rPr>
                <w:sz w:val="20"/>
                <w:szCs w:val="20"/>
              </w:rPr>
            </w:pPr>
            <w:r w:rsidRPr="00BE61B3">
              <w:rPr>
                <w:sz w:val="20"/>
                <w:szCs w:val="20"/>
              </w:rPr>
              <w:t>32</w:t>
            </w:r>
          </w:p>
        </w:tc>
        <w:tc>
          <w:tcPr>
            <w:tcW w:w="651" w:type="dxa"/>
            <w:tcBorders>
              <w:top w:val="nil"/>
              <w:left w:val="nil"/>
              <w:bottom w:val="single" w:sz="8" w:space="0" w:color="auto"/>
              <w:right w:val="single" w:sz="8" w:space="0" w:color="auto"/>
            </w:tcBorders>
            <w:hideMark/>
          </w:tcPr>
          <w:p w14:paraId="362D295B" w14:textId="77777777" w:rsidR="008921F0" w:rsidRPr="00BE61B3" w:rsidRDefault="008921F0" w:rsidP="000138EC">
            <w:pPr>
              <w:pStyle w:val="xmsonormal"/>
              <w:jc w:val="center"/>
              <w:rPr>
                <w:sz w:val="20"/>
                <w:szCs w:val="20"/>
              </w:rPr>
            </w:pPr>
            <w:r w:rsidRPr="00BE61B3">
              <w:rPr>
                <w:sz w:val="20"/>
                <w:szCs w:val="20"/>
              </w:rPr>
              <w:t>4</w:t>
            </w:r>
          </w:p>
        </w:tc>
        <w:tc>
          <w:tcPr>
            <w:tcW w:w="1006" w:type="dxa"/>
            <w:tcBorders>
              <w:top w:val="nil"/>
              <w:left w:val="nil"/>
              <w:bottom w:val="single" w:sz="8" w:space="0" w:color="auto"/>
              <w:right w:val="single" w:sz="8" w:space="0" w:color="auto"/>
            </w:tcBorders>
            <w:hideMark/>
          </w:tcPr>
          <w:p w14:paraId="7D984CD7" w14:textId="77777777" w:rsidR="008921F0" w:rsidRPr="00BE61B3" w:rsidRDefault="008921F0" w:rsidP="000138EC">
            <w:pPr>
              <w:pStyle w:val="xmsonormal"/>
              <w:jc w:val="center"/>
              <w:rPr>
                <w:sz w:val="20"/>
                <w:szCs w:val="20"/>
              </w:rPr>
            </w:pPr>
            <w:r w:rsidRPr="00BE61B3">
              <w:rPr>
                <w:sz w:val="20"/>
                <w:szCs w:val="20"/>
              </w:rPr>
              <w:t>3/8</w:t>
            </w:r>
          </w:p>
        </w:tc>
      </w:tr>
      <w:tr w:rsidR="00294111" w:rsidRPr="00D94B3B" w14:paraId="20A0F73F"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0FFD41" w14:textId="77777777" w:rsidR="008921F0" w:rsidRPr="00BE61B3" w:rsidRDefault="008921F0" w:rsidP="000138EC">
            <w:pPr>
              <w:pStyle w:val="xmsonormal"/>
              <w:jc w:val="center"/>
              <w:rPr>
                <w:sz w:val="20"/>
                <w:szCs w:val="20"/>
              </w:rPr>
            </w:pPr>
            <w:r w:rsidRPr="00BE61B3">
              <w:rPr>
                <w:sz w:val="20"/>
                <w:szCs w:val="20"/>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73ABFD" w14:textId="77777777" w:rsidR="008921F0" w:rsidRPr="00BE61B3" w:rsidRDefault="008921F0" w:rsidP="000138EC">
            <w:pPr>
              <w:pStyle w:val="xmsonormal"/>
              <w:jc w:val="center"/>
              <w:rPr>
                <w:sz w:val="20"/>
                <w:szCs w:val="20"/>
              </w:rPr>
            </w:pPr>
            <w:r w:rsidRPr="00BE61B3">
              <w:rPr>
                <w:sz w:val="20"/>
                <w:szCs w:val="20"/>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99C8AC" w14:textId="77777777" w:rsidR="008921F0" w:rsidRPr="00BE61B3" w:rsidRDefault="008921F0" w:rsidP="000138EC">
            <w:pPr>
              <w:pStyle w:val="xmsonormal"/>
              <w:jc w:val="center"/>
              <w:rPr>
                <w:sz w:val="20"/>
                <w:szCs w:val="20"/>
              </w:rPr>
            </w:pPr>
            <w:r w:rsidRPr="00BE61B3">
              <w:rPr>
                <w:sz w:val="20"/>
                <w:szCs w:val="20"/>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45E6E" w14:textId="77777777" w:rsidR="008921F0" w:rsidRPr="00BE61B3" w:rsidRDefault="008921F0" w:rsidP="000138EC">
            <w:pPr>
              <w:pStyle w:val="xmsonormal"/>
              <w:jc w:val="center"/>
              <w:rPr>
                <w:sz w:val="20"/>
                <w:szCs w:val="20"/>
              </w:rPr>
            </w:pPr>
            <w:r w:rsidRPr="00BE61B3">
              <w:rPr>
                <w:sz w:val="20"/>
                <w:szCs w:val="20"/>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9763AC" w14:textId="77777777" w:rsidR="008921F0" w:rsidRPr="00BE61B3" w:rsidRDefault="008921F0" w:rsidP="000138EC">
            <w:pPr>
              <w:pStyle w:val="xmsonormal"/>
              <w:jc w:val="center"/>
              <w:rPr>
                <w:sz w:val="20"/>
                <w:szCs w:val="20"/>
              </w:rPr>
            </w:pPr>
            <w:r w:rsidRPr="00BE61B3">
              <w:rPr>
                <w:sz w:val="20"/>
                <w:szCs w:val="20"/>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7A2C9" w14:textId="77777777" w:rsidR="008921F0" w:rsidRPr="00BE61B3" w:rsidRDefault="008921F0" w:rsidP="000138EC">
            <w:pPr>
              <w:pStyle w:val="xmsonormal"/>
              <w:jc w:val="center"/>
              <w:rPr>
                <w:sz w:val="20"/>
                <w:szCs w:val="20"/>
              </w:rPr>
            </w:pPr>
            <w:r w:rsidRPr="00BE61B3">
              <w:rPr>
                <w:sz w:val="20"/>
                <w:szCs w:val="20"/>
              </w:rPr>
              <w:t>8</w:t>
            </w:r>
          </w:p>
        </w:tc>
        <w:tc>
          <w:tcPr>
            <w:tcW w:w="651" w:type="dxa"/>
            <w:tcBorders>
              <w:top w:val="nil"/>
              <w:left w:val="nil"/>
              <w:bottom w:val="single" w:sz="8" w:space="0" w:color="auto"/>
              <w:right w:val="single" w:sz="8" w:space="0" w:color="auto"/>
            </w:tcBorders>
            <w:vAlign w:val="center"/>
            <w:hideMark/>
          </w:tcPr>
          <w:p w14:paraId="1D8CE90A" w14:textId="77777777" w:rsidR="008921F0" w:rsidRPr="00BE61B3" w:rsidRDefault="008921F0" w:rsidP="000138EC">
            <w:pPr>
              <w:pStyle w:val="xmsonormal"/>
              <w:jc w:val="center"/>
              <w:rPr>
                <w:sz w:val="20"/>
                <w:szCs w:val="20"/>
              </w:rPr>
            </w:pPr>
            <w:r w:rsidRPr="00BE61B3">
              <w:rPr>
                <w:sz w:val="20"/>
                <w:szCs w:val="20"/>
              </w:rPr>
              <w:t>3</w:t>
            </w:r>
          </w:p>
        </w:tc>
        <w:tc>
          <w:tcPr>
            <w:tcW w:w="1006" w:type="dxa"/>
            <w:tcBorders>
              <w:top w:val="nil"/>
              <w:left w:val="nil"/>
              <w:bottom w:val="single" w:sz="8" w:space="0" w:color="auto"/>
              <w:right w:val="single" w:sz="8" w:space="0" w:color="auto"/>
            </w:tcBorders>
            <w:hideMark/>
          </w:tcPr>
          <w:p w14:paraId="41D4ED50" w14:textId="77777777" w:rsidR="008921F0" w:rsidRPr="00BE61B3" w:rsidRDefault="008921F0" w:rsidP="000138EC">
            <w:pPr>
              <w:pStyle w:val="xmsonormal"/>
              <w:jc w:val="center"/>
              <w:rPr>
                <w:sz w:val="20"/>
                <w:szCs w:val="20"/>
              </w:rPr>
            </w:pPr>
            <w:r w:rsidRPr="00BE61B3">
              <w:rPr>
                <w:sz w:val="20"/>
                <w:szCs w:val="20"/>
              </w:rPr>
              <w:t>¼]</w:t>
            </w:r>
          </w:p>
        </w:tc>
      </w:tr>
      <w:tr w:rsidR="00294111" w:rsidRPr="00D94B3B" w14:paraId="21426CE0" w14:textId="77777777" w:rsidTr="000138EC">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39F5EA" w14:textId="77777777" w:rsidR="008921F0" w:rsidRPr="00BE61B3" w:rsidRDefault="008921F0" w:rsidP="000138EC">
            <w:pPr>
              <w:pStyle w:val="xmsonormal"/>
              <w:jc w:val="center"/>
              <w:rPr>
                <w:sz w:val="20"/>
                <w:szCs w:val="20"/>
              </w:rPr>
            </w:pPr>
            <w:r w:rsidRPr="00BE61B3">
              <w:rPr>
                <w:sz w:val="20"/>
                <w:szCs w:val="20"/>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9BFD87" w14:textId="77777777" w:rsidR="008921F0" w:rsidRPr="00BE61B3" w:rsidRDefault="008921F0" w:rsidP="000138EC">
            <w:pPr>
              <w:pStyle w:val="xmsonormal"/>
              <w:jc w:val="center"/>
              <w:rPr>
                <w:sz w:val="20"/>
                <w:szCs w:val="20"/>
              </w:rPr>
            </w:pPr>
            <w:r w:rsidRPr="00BE61B3">
              <w:rPr>
                <w:sz w:val="20"/>
                <w:szCs w:val="20"/>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A16FD" w14:textId="77777777" w:rsidR="008921F0" w:rsidRPr="00BE61B3" w:rsidRDefault="008921F0" w:rsidP="000138EC">
            <w:pPr>
              <w:pStyle w:val="xmsonormal"/>
              <w:jc w:val="center"/>
              <w:rPr>
                <w:sz w:val="20"/>
                <w:szCs w:val="20"/>
              </w:rPr>
            </w:pPr>
            <w:r w:rsidRPr="00BE61B3">
              <w:rPr>
                <w:sz w:val="20"/>
                <w:szCs w:val="20"/>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08D9A" w14:textId="77777777" w:rsidR="008921F0" w:rsidRPr="00BE61B3" w:rsidRDefault="008921F0" w:rsidP="000138EC">
            <w:pPr>
              <w:pStyle w:val="xmsonormal"/>
              <w:jc w:val="center"/>
              <w:rPr>
                <w:sz w:val="20"/>
                <w:szCs w:val="20"/>
              </w:rPr>
            </w:pPr>
            <w:r w:rsidRPr="00BE61B3">
              <w:rPr>
                <w:sz w:val="20"/>
                <w:szCs w:val="20"/>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50E6F" w14:textId="77777777" w:rsidR="008921F0" w:rsidRPr="00BE61B3" w:rsidRDefault="008921F0" w:rsidP="000138EC">
            <w:pPr>
              <w:pStyle w:val="xmsonormal"/>
              <w:jc w:val="center"/>
              <w:rPr>
                <w:sz w:val="20"/>
                <w:szCs w:val="20"/>
              </w:rPr>
            </w:pPr>
            <w:r w:rsidRPr="00BE61B3">
              <w:rPr>
                <w:sz w:val="20"/>
                <w:szCs w:val="20"/>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F788B9" w14:textId="77777777" w:rsidR="008921F0" w:rsidRPr="00BE61B3" w:rsidRDefault="008921F0" w:rsidP="000138EC">
            <w:pPr>
              <w:pStyle w:val="xmsonormal"/>
              <w:jc w:val="center"/>
              <w:rPr>
                <w:sz w:val="20"/>
                <w:szCs w:val="20"/>
              </w:rPr>
            </w:pPr>
            <w:r w:rsidRPr="00BE61B3">
              <w:rPr>
                <w:sz w:val="20"/>
                <w:szCs w:val="20"/>
              </w:rPr>
              <w:t>24</w:t>
            </w:r>
          </w:p>
        </w:tc>
        <w:tc>
          <w:tcPr>
            <w:tcW w:w="651" w:type="dxa"/>
            <w:tcBorders>
              <w:top w:val="nil"/>
              <w:left w:val="nil"/>
              <w:bottom w:val="single" w:sz="8" w:space="0" w:color="auto"/>
              <w:right w:val="single" w:sz="8" w:space="0" w:color="auto"/>
            </w:tcBorders>
            <w:vAlign w:val="center"/>
            <w:hideMark/>
          </w:tcPr>
          <w:p w14:paraId="6644F739" w14:textId="77777777" w:rsidR="008921F0" w:rsidRPr="00BE61B3" w:rsidRDefault="008921F0" w:rsidP="000138EC">
            <w:pPr>
              <w:pStyle w:val="xmsonormal"/>
              <w:jc w:val="center"/>
              <w:rPr>
                <w:sz w:val="20"/>
                <w:szCs w:val="20"/>
              </w:rPr>
            </w:pPr>
            <w:r w:rsidRPr="00BE61B3">
              <w:rPr>
                <w:sz w:val="20"/>
                <w:szCs w:val="20"/>
              </w:rPr>
              <w:t>1</w:t>
            </w:r>
          </w:p>
        </w:tc>
        <w:tc>
          <w:tcPr>
            <w:tcW w:w="1006" w:type="dxa"/>
            <w:tcBorders>
              <w:top w:val="nil"/>
              <w:left w:val="nil"/>
              <w:bottom w:val="single" w:sz="8" w:space="0" w:color="auto"/>
              <w:right w:val="single" w:sz="8" w:space="0" w:color="auto"/>
            </w:tcBorders>
            <w:hideMark/>
          </w:tcPr>
          <w:p w14:paraId="7ECD33A0" w14:textId="77777777" w:rsidR="008921F0" w:rsidRPr="00BE61B3" w:rsidRDefault="008921F0" w:rsidP="000138EC">
            <w:pPr>
              <w:pStyle w:val="xmsonormal"/>
              <w:jc w:val="center"/>
              <w:rPr>
                <w:sz w:val="20"/>
                <w:szCs w:val="20"/>
              </w:rPr>
            </w:pPr>
            <w:r w:rsidRPr="00BE61B3">
              <w:rPr>
                <w:sz w:val="20"/>
                <w:szCs w:val="20"/>
              </w:rPr>
              <w:t>¼]</w:t>
            </w:r>
          </w:p>
        </w:tc>
      </w:tr>
    </w:tbl>
    <w:p w14:paraId="0FDF42FB" w14:textId="4D892FD0" w:rsidR="00BE61B3" w:rsidRPr="005324E9" w:rsidRDefault="00BE61B3" w:rsidP="00BE61B3">
      <w:r>
        <w:lastRenderedPageBreak/>
        <w:t xml:space="preserve">Simulation results for FR1 20MHz CBW case (Rural scenario) are shown in </w:t>
      </w:r>
      <w:r>
        <w:fldChar w:fldCharType="begin"/>
      </w:r>
      <w:r>
        <w:instrText xml:space="preserve"> REF _Ref127469292 \h </w:instrText>
      </w:r>
      <w:r>
        <w:fldChar w:fldCharType="separate"/>
      </w:r>
      <w:r w:rsidR="00667636">
        <w:t xml:space="preserve">Figure </w:t>
      </w:r>
      <w:r w:rsidR="00667636">
        <w:rPr>
          <w:noProof/>
        </w:rPr>
        <w:t>20</w:t>
      </w:r>
      <w:r>
        <w:fldChar w:fldCharType="end"/>
      </w:r>
      <w:r>
        <w:t xml:space="preserve">, </w:t>
      </w:r>
      <w:r>
        <w:fldChar w:fldCharType="begin"/>
      </w:r>
      <w:r>
        <w:instrText xml:space="preserve"> REF _Ref127469295 \h </w:instrText>
      </w:r>
      <w:r>
        <w:fldChar w:fldCharType="separate"/>
      </w:r>
      <w:r w:rsidR="00667636">
        <w:t xml:space="preserve">Figure </w:t>
      </w:r>
      <w:r w:rsidR="00667636">
        <w:rPr>
          <w:noProof/>
        </w:rPr>
        <w:t>21</w:t>
      </w:r>
      <w:r>
        <w:fldChar w:fldCharType="end"/>
      </w:r>
      <w:r>
        <w:t xml:space="preserve">, </w:t>
      </w:r>
      <w:r>
        <w:fldChar w:fldCharType="begin"/>
      </w:r>
      <w:r>
        <w:instrText xml:space="preserve"> REF _Ref127469296 \h </w:instrText>
      </w:r>
      <w:r>
        <w:fldChar w:fldCharType="separate"/>
      </w:r>
      <w:r w:rsidR="00667636">
        <w:t xml:space="preserve">Figure </w:t>
      </w:r>
      <w:r w:rsidR="00667636">
        <w:rPr>
          <w:noProof/>
        </w:rPr>
        <w:t>22</w:t>
      </w:r>
      <w:r>
        <w:fldChar w:fldCharType="end"/>
      </w:r>
      <w:r>
        <w:t xml:space="preserve">, </w:t>
      </w:r>
      <w:r>
        <w:fldChar w:fldCharType="begin"/>
      </w:r>
      <w:r>
        <w:instrText xml:space="preserve"> REF _Ref127469297 \h </w:instrText>
      </w:r>
      <w:r>
        <w:fldChar w:fldCharType="separate"/>
      </w:r>
      <w:r w:rsidR="00667636">
        <w:t xml:space="preserve">Figure </w:t>
      </w:r>
      <w:r w:rsidR="00667636">
        <w:rPr>
          <w:noProof/>
        </w:rPr>
        <w:t>23</w:t>
      </w:r>
      <w:r>
        <w:fldChar w:fldCharType="end"/>
      </w:r>
      <w:r>
        <w:t xml:space="preserve"> and </w:t>
      </w:r>
      <w:r>
        <w:fldChar w:fldCharType="begin"/>
      </w:r>
      <w:r>
        <w:instrText xml:space="preserve"> REF _Ref127469298 \h </w:instrText>
      </w:r>
      <w:r>
        <w:fldChar w:fldCharType="separate"/>
      </w:r>
      <w:r w:rsidR="00667636">
        <w:t xml:space="preserve">Figure </w:t>
      </w:r>
      <w:r w:rsidR="00667636">
        <w:rPr>
          <w:noProof/>
        </w:rPr>
        <w:t>24</w:t>
      </w:r>
      <w:r>
        <w:fldChar w:fldCharType="end"/>
      </w:r>
      <w:r>
        <w:t>. Results are shown for baseline QPSK case, agreed filters with and without extension, and for each total PRB allocation. 1 to 3 different TBS values are simulated for each PRB allocation, each defined by MCS for non-extension and extension cases. Results for each of the TBSs are grouped together and the MCSs for non-extension and extension are shown.</w:t>
      </w:r>
    </w:p>
    <w:p w14:paraId="03195587" w14:textId="77777777" w:rsidR="00BE61B3" w:rsidRDefault="00BE61B3" w:rsidP="00BE61B3">
      <w:r>
        <w:t xml:space="preserve">The introduction of shaping and extension decreases receiver performance compared to the baseline QPSK. This is an expected result, since the coverage gain of these methods should be coming from increased Tx power, result of a lower MPR, which should exceed the reduced receiver performance. Performance reduction is higher for the less flat filters and higher code rates (larger TBS). At the same, it is evident that performance reduction is lower for case with extension compared to the case without extension. This shows the merit of considering the spectrum extension. </w:t>
      </w:r>
    </w:p>
    <w:p w14:paraId="4BF183C5" w14:textId="77777777" w:rsidR="00BE61B3" w:rsidRDefault="00BE61B3" w:rsidP="00BE61B3">
      <w:r>
        <w:t xml:space="preserve">Simulation results for FR1 100MHz CBW (Urban Scenario and FR2 100MHz CBW (Urban scenario) are shown in subsequent figures. Despite some minor differences, results are quite </w:t>
      </w:r>
      <w:proofErr w:type="gramStart"/>
      <w:r>
        <w:t>similar to</w:t>
      </w:r>
      <w:proofErr w:type="gramEnd"/>
      <w:r>
        <w:t xml:space="preserve"> the FR1 20MHz ones obtained for the Rural scenario. This shows consistency of the performance of FDSS-SE across difference scenarios and frequency ranges. Having said this, no reliable conclusion on the different techniques can be made based on receiver performance only. Net gain results combining transmitter and receiver performance are needed for such conclusion to be made. According to the agreed RAN1/RAN4 work split principle this assessment is RAN4’s prerogative.</w:t>
      </w:r>
    </w:p>
    <w:p w14:paraId="5D394997" w14:textId="0B58F895" w:rsidR="003C5F13" w:rsidRDefault="003C5F13" w:rsidP="00BE61B3"/>
    <w:p w14:paraId="4A2C057B" w14:textId="0C4AB5B6" w:rsidR="003C5F13" w:rsidRDefault="0092311E" w:rsidP="00BE61B3">
      <w:pPr>
        <w:keepNext/>
        <w:jc w:val="center"/>
      </w:pPr>
      <w:r w:rsidRPr="0092311E">
        <w:rPr>
          <w:noProof/>
          <w:highlight w:val="yellow"/>
        </w:rPr>
        <w:drawing>
          <wp:inline distT="0" distB="0" distL="0" distR="0" wp14:anchorId="3D21AAA8" wp14:editId="5FB10368">
            <wp:extent cx="4302000" cy="2782800"/>
            <wp:effectExtent l="0" t="0" r="381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50"/>
                    <a:stretch/>
                  </pic:blipFill>
                  <pic:spPr bwMode="auto">
                    <a:xfrm>
                      <a:off x="0" y="0"/>
                      <a:ext cx="4302000" cy="2782800"/>
                    </a:xfrm>
                    <a:prstGeom prst="rect">
                      <a:avLst/>
                    </a:prstGeom>
                    <a:noFill/>
                    <a:ln>
                      <a:noFill/>
                    </a:ln>
                    <a:extLst>
                      <a:ext uri="{53640926-AAD7-44D8-BBD7-CCE9431645EC}">
                        <a14:shadowObscured xmlns:a14="http://schemas.microsoft.com/office/drawing/2010/main"/>
                      </a:ext>
                    </a:extLst>
                  </pic:spPr>
                </pic:pic>
              </a:graphicData>
            </a:graphic>
          </wp:inline>
        </w:drawing>
      </w:r>
    </w:p>
    <w:p w14:paraId="2929BBB8" w14:textId="411348F3" w:rsidR="00BE61B3" w:rsidRDefault="00BE61B3" w:rsidP="00BE61B3">
      <w:pPr>
        <w:keepNext/>
        <w:jc w:val="center"/>
      </w:pPr>
      <w:r w:rsidRPr="0092311E">
        <w:rPr>
          <w:noProof/>
          <w:highlight w:val="yellow"/>
        </w:rPr>
        <w:drawing>
          <wp:inline distT="0" distB="0" distL="0" distR="0" wp14:anchorId="1BE27A94" wp14:editId="24DC85B9">
            <wp:extent cx="4305600" cy="2912400"/>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351"/>
                    <a:stretch/>
                  </pic:blipFill>
                  <pic:spPr bwMode="auto">
                    <a:xfrm>
                      <a:off x="0" y="0"/>
                      <a:ext cx="4305600" cy="2912400"/>
                    </a:xfrm>
                    <a:prstGeom prst="rect">
                      <a:avLst/>
                    </a:prstGeom>
                    <a:noFill/>
                    <a:ln>
                      <a:noFill/>
                    </a:ln>
                    <a:extLst>
                      <a:ext uri="{53640926-AAD7-44D8-BBD7-CCE9431645EC}">
                        <a14:shadowObscured xmlns:a14="http://schemas.microsoft.com/office/drawing/2010/main"/>
                      </a:ext>
                    </a:extLst>
                  </pic:spPr>
                </pic:pic>
              </a:graphicData>
            </a:graphic>
          </wp:inline>
        </w:drawing>
      </w:r>
    </w:p>
    <w:p w14:paraId="15DB0F43" w14:textId="1DDD0981" w:rsidR="003C5F13" w:rsidRDefault="003C5F13" w:rsidP="00104F2F">
      <w:pPr>
        <w:pStyle w:val="Caption"/>
        <w:jc w:val="center"/>
      </w:pPr>
      <w:r>
        <w:t xml:space="preserve">Figure </w:t>
      </w:r>
      <w:r>
        <w:fldChar w:fldCharType="begin"/>
      </w:r>
      <w:r>
        <w:instrText xml:space="preserve"> SEQ Figure \* ARABIC </w:instrText>
      </w:r>
      <w:r>
        <w:fldChar w:fldCharType="separate"/>
      </w:r>
      <w:r w:rsidR="00C74D18">
        <w:rPr>
          <w:noProof/>
        </w:rPr>
        <w:t>19</w:t>
      </w:r>
      <w:r>
        <w:fldChar w:fldCharType="end"/>
      </w:r>
      <w:r>
        <w:t xml:space="preserve">. </w:t>
      </w:r>
      <w:r w:rsidRPr="0017337F">
        <w:t>Code rate vs. MCS based method.</w:t>
      </w:r>
    </w:p>
    <w:p w14:paraId="7CB3B1D5" w14:textId="6C1BA26D" w:rsidR="00091B11" w:rsidRPr="00F433DA" w:rsidRDefault="00091B11" w:rsidP="00091B11">
      <w:pPr>
        <w:rPr>
          <w:i/>
          <w:iCs/>
        </w:rPr>
      </w:pPr>
      <w:r w:rsidRPr="00F433DA">
        <w:rPr>
          <w:b/>
          <w:bCs/>
          <w:i/>
          <w:iCs/>
        </w:rPr>
        <w:lastRenderedPageBreak/>
        <w:t xml:space="preserve">Observation </w:t>
      </w:r>
      <w:r w:rsidR="00EB3E88">
        <w:rPr>
          <w:b/>
          <w:i/>
          <w:iCs/>
        </w:rPr>
        <w:t>9</w:t>
      </w:r>
      <w:r>
        <w:rPr>
          <w:b/>
          <w:bCs/>
        </w:rPr>
        <w:t xml:space="preserve">: </w:t>
      </w:r>
      <w:r w:rsidRPr="00F433DA">
        <w:rPr>
          <w:i/>
          <w:iCs/>
        </w:rPr>
        <w:t>Receiver performance reduction is higher for the</w:t>
      </w:r>
      <w:r w:rsidR="00EB3E88">
        <w:rPr>
          <w:i/>
          <w:iCs/>
        </w:rPr>
        <w:t xml:space="preserve"> less flat</w:t>
      </w:r>
      <w:r w:rsidRPr="00F433DA">
        <w:rPr>
          <w:i/>
          <w:iCs/>
        </w:rPr>
        <w:t xml:space="preserve"> filter</w:t>
      </w:r>
      <w:r w:rsidR="00EB3E88">
        <w:rPr>
          <w:i/>
          <w:iCs/>
        </w:rPr>
        <w:t>s</w:t>
      </w:r>
      <w:r w:rsidRPr="00F433DA">
        <w:rPr>
          <w:i/>
          <w:iCs/>
        </w:rPr>
        <w:t>.</w:t>
      </w:r>
    </w:p>
    <w:p w14:paraId="14BA246E" w14:textId="7B33192B" w:rsidR="00091B11" w:rsidRDefault="00091B11" w:rsidP="00091B11">
      <w:r w:rsidRPr="00F433DA">
        <w:rPr>
          <w:b/>
          <w:bCs/>
          <w:i/>
          <w:iCs/>
        </w:rPr>
        <w:t xml:space="preserve">Observation </w:t>
      </w:r>
      <w:r w:rsidR="00EB3E88">
        <w:rPr>
          <w:b/>
          <w:i/>
          <w:iCs/>
        </w:rPr>
        <w:t>10</w:t>
      </w:r>
      <w:r>
        <w:t xml:space="preserve">: </w:t>
      </w:r>
      <w:r w:rsidRPr="00F433DA">
        <w:rPr>
          <w:i/>
          <w:iCs/>
        </w:rPr>
        <w:t>With spectrum shaping the receiver performance reduction is lower for case with extension compared to the case without extension.</w:t>
      </w:r>
    </w:p>
    <w:p w14:paraId="1BEFC1E7" w14:textId="77777777" w:rsidR="003C5F13" w:rsidRDefault="003C5F13" w:rsidP="00104F2F">
      <w:pPr>
        <w:keepNext/>
        <w:jc w:val="center"/>
      </w:pPr>
      <w:r>
        <w:rPr>
          <w:b/>
          <w:bCs/>
          <w:noProof/>
        </w:rPr>
        <w:drawing>
          <wp:inline distT="0" distB="0" distL="0" distR="0" wp14:anchorId="7D5BCCB6" wp14:editId="45C966F7">
            <wp:extent cx="5875200" cy="3326400"/>
            <wp:effectExtent l="0" t="0" r="0" b="762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5200" cy="3326400"/>
                    </a:xfrm>
                    <a:prstGeom prst="rect">
                      <a:avLst/>
                    </a:prstGeom>
                    <a:noFill/>
                  </pic:spPr>
                </pic:pic>
              </a:graphicData>
            </a:graphic>
          </wp:inline>
        </w:drawing>
      </w:r>
    </w:p>
    <w:p w14:paraId="270049D9" w14:textId="645CDFA5" w:rsidR="003C5F13" w:rsidRDefault="003C5F13" w:rsidP="00104F2F">
      <w:pPr>
        <w:pStyle w:val="Caption"/>
        <w:jc w:val="center"/>
        <w:rPr>
          <w:bCs/>
        </w:rPr>
      </w:pPr>
      <w:bookmarkStart w:id="8" w:name="_Ref127469292"/>
      <w:r>
        <w:t xml:space="preserve">Figure </w:t>
      </w:r>
      <w:r>
        <w:fldChar w:fldCharType="begin"/>
      </w:r>
      <w:r>
        <w:instrText xml:space="preserve"> SEQ Figure \* ARABIC </w:instrText>
      </w:r>
      <w:r>
        <w:fldChar w:fldCharType="separate"/>
      </w:r>
      <w:r w:rsidR="00C74D18">
        <w:rPr>
          <w:noProof/>
        </w:rPr>
        <w:t>20</w:t>
      </w:r>
      <w:r>
        <w:fldChar w:fldCharType="end"/>
      </w:r>
      <w:bookmarkEnd w:id="8"/>
      <w:r>
        <w:t xml:space="preserve">. </w:t>
      </w:r>
      <w:r w:rsidRPr="00104F2F">
        <w:rPr>
          <w:b w:val="0"/>
          <w:bCs/>
        </w:rPr>
        <w:t>SNR corresponding to 10% BLER for 8 PRBs [FR1 20</w:t>
      </w:r>
      <w:r w:rsidR="0078040E">
        <w:rPr>
          <w:b w:val="0"/>
          <w:bCs/>
        </w:rPr>
        <w:t xml:space="preserve"> </w:t>
      </w:r>
      <w:r w:rsidRPr="00104F2F">
        <w:rPr>
          <w:b w:val="0"/>
          <w:bCs/>
        </w:rPr>
        <w:t>MHz CBW - Rural].</w:t>
      </w:r>
    </w:p>
    <w:p w14:paraId="5DD6C57D" w14:textId="23756720" w:rsidR="00091B11" w:rsidRDefault="00091B11" w:rsidP="00091B11">
      <w:pPr>
        <w:rPr>
          <w:b/>
          <w:bCs/>
        </w:rPr>
      </w:pPr>
    </w:p>
    <w:p w14:paraId="6A01FEB4" w14:textId="77777777" w:rsidR="00667636" w:rsidRDefault="00667636" w:rsidP="00091B11">
      <w:pPr>
        <w:rPr>
          <w:b/>
          <w:bCs/>
        </w:rPr>
      </w:pPr>
    </w:p>
    <w:p w14:paraId="1A969EB3" w14:textId="3B74242B" w:rsidR="003C5F13" w:rsidRDefault="0050178D" w:rsidP="00104F2F">
      <w:pPr>
        <w:keepNext/>
        <w:jc w:val="center"/>
      </w:pPr>
      <w:r>
        <w:rPr>
          <w:b/>
          <w:bCs/>
          <w:noProof/>
        </w:rPr>
        <w:drawing>
          <wp:inline distT="0" distB="0" distL="0" distR="0" wp14:anchorId="2BAC186C" wp14:editId="4FED056B">
            <wp:extent cx="5220000" cy="3520800"/>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0000" cy="3520800"/>
                    </a:xfrm>
                    <a:prstGeom prst="rect">
                      <a:avLst/>
                    </a:prstGeom>
                    <a:noFill/>
                  </pic:spPr>
                </pic:pic>
              </a:graphicData>
            </a:graphic>
          </wp:inline>
        </w:drawing>
      </w:r>
    </w:p>
    <w:p w14:paraId="53EB7ABA" w14:textId="1FE5CDEF" w:rsidR="0050178D" w:rsidRDefault="003C5F13" w:rsidP="00104F2F">
      <w:pPr>
        <w:pStyle w:val="Caption"/>
        <w:jc w:val="center"/>
        <w:rPr>
          <w:bCs/>
        </w:rPr>
      </w:pPr>
      <w:bookmarkStart w:id="9" w:name="_Ref127469295"/>
      <w:r>
        <w:t xml:space="preserve">Figure </w:t>
      </w:r>
      <w:r>
        <w:fldChar w:fldCharType="begin"/>
      </w:r>
      <w:r>
        <w:instrText xml:space="preserve"> SEQ Figure \* ARABIC </w:instrText>
      </w:r>
      <w:r>
        <w:fldChar w:fldCharType="separate"/>
      </w:r>
      <w:r w:rsidR="00C74D18">
        <w:rPr>
          <w:noProof/>
        </w:rPr>
        <w:t>21</w:t>
      </w:r>
      <w:r>
        <w:fldChar w:fldCharType="end"/>
      </w:r>
      <w:bookmarkEnd w:id="9"/>
      <w:r>
        <w:t xml:space="preserve">. </w:t>
      </w:r>
      <w:r w:rsidRPr="00104F2F">
        <w:rPr>
          <w:b w:val="0"/>
          <w:bCs/>
        </w:rPr>
        <w:t xml:space="preserve">SNR corresponding to 10% BLER for 16 PRBs </w:t>
      </w:r>
      <w:r w:rsidR="00667636">
        <w:rPr>
          <w:b w:val="0"/>
          <w:bCs/>
        </w:rPr>
        <w:t>[</w:t>
      </w:r>
      <w:r w:rsidRPr="00104F2F">
        <w:rPr>
          <w:b w:val="0"/>
          <w:bCs/>
        </w:rPr>
        <w:t>FR1 20</w:t>
      </w:r>
      <w:r w:rsidR="0078040E">
        <w:rPr>
          <w:b w:val="0"/>
          <w:bCs/>
        </w:rPr>
        <w:t xml:space="preserve"> </w:t>
      </w:r>
      <w:r w:rsidRPr="00104F2F">
        <w:rPr>
          <w:b w:val="0"/>
          <w:bCs/>
        </w:rPr>
        <w:t xml:space="preserve">MHz CBW </w:t>
      </w:r>
      <w:r w:rsidR="00667636">
        <w:rPr>
          <w:b w:val="0"/>
          <w:bCs/>
        </w:rPr>
        <w:t>–</w:t>
      </w:r>
      <w:r>
        <w:rPr>
          <w:b w:val="0"/>
          <w:bCs/>
        </w:rPr>
        <w:t xml:space="preserve"> </w:t>
      </w:r>
      <w:r w:rsidRPr="00104F2F">
        <w:rPr>
          <w:b w:val="0"/>
          <w:bCs/>
        </w:rPr>
        <w:t>Rural</w:t>
      </w:r>
      <w:r w:rsidR="00667636">
        <w:rPr>
          <w:b w:val="0"/>
          <w:bCs/>
        </w:rPr>
        <w:t>]</w:t>
      </w:r>
      <w:r w:rsidRPr="00104F2F">
        <w:rPr>
          <w:b w:val="0"/>
          <w:bCs/>
        </w:rPr>
        <w:t>.</w:t>
      </w:r>
    </w:p>
    <w:p w14:paraId="0CA66083" w14:textId="65D13510" w:rsidR="003C5F13" w:rsidRDefault="003C5F13" w:rsidP="00091B11">
      <w:pPr>
        <w:rPr>
          <w:b/>
          <w:bCs/>
        </w:rPr>
      </w:pPr>
    </w:p>
    <w:p w14:paraId="0394565B" w14:textId="77777777" w:rsidR="003C5F13" w:rsidRDefault="003C5F13" w:rsidP="00104F2F">
      <w:pPr>
        <w:keepNext/>
        <w:jc w:val="center"/>
      </w:pPr>
      <w:r>
        <w:rPr>
          <w:b/>
          <w:bCs/>
          <w:noProof/>
        </w:rPr>
        <w:lastRenderedPageBreak/>
        <w:drawing>
          <wp:inline distT="0" distB="0" distL="0" distR="0" wp14:anchorId="057BD65F" wp14:editId="117D5DF0">
            <wp:extent cx="4107600" cy="3646800"/>
            <wp:effectExtent l="0" t="0" r="762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07600" cy="3646800"/>
                    </a:xfrm>
                    <a:prstGeom prst="rect">
                      <a:avLst/>
                    </a:prstGeom>
                    <a:noFill/>
                  </pic:spPr>
                </pic:pic>
              </a:graphicData>
            </a:graphic>
          </wp:inline>
        </w:drawing>
      </w:r>
    </w:p>
    <w:p w14:paraId="4DBB8CEF" w14:textId="5A25FA95" w:rsidR="003C5F13" w:rsidRDefault="003C5F13" w:rsidP="00104F2F">
      <w:pPr>
        <w:pStyle w:val="Caption"/>
        <w:jc w:val="center"/>
        <w:rPr>
          <w:bCs/>
        </w:rPr>
      </w:pPr>
      <w:bookmarkStart w:id="10" w:name="_Ref127469296"/>
      <w:r>
        <w:t xml:space="preserve">Figure </w:t>
      </w:r>
      <w:r>
        <w:fldChar w:fldCharType="begin"/>
      </w:r>
      <w:r>
        <w:instrText xml:space="preserve"> SEQ Figure \* ARABIC </w:instrText>
      </w:r>
      <w:r>
        <w:fldChar w:fldCharType="separate"/>
      </w:r>
      <w:r w:rsidR="00C74D18">
        <w:rPr>
          <w:noProof/>
        </w:rPr>
        <w:t>22</w:t>
      </w:r>
      <w:r>
        <w:fldChar w:fldCharType="end"/>
      </w:r>
      <w:bookmarkEnd w:id="10"/>
      <w:r>
        <w:t xml:space="preserve">. </w:t>
      </w:r>
      <w:r w:rsidRPr="00104F2F">
        <w:rPr>
          <w:b w:val="0"/>
          <w:bCs/>
        </w:rPr>
        <w:t xml:space="preserve">SNR corresponding to 10% BLER for 24 PRBs </w:t>
      </w:r>
      <w:r w:rsidR="00667636">
        <w:rPr>
          <w:b w:val="0"/>
          <w:bCs/>
        </w:rPr>
        <w:t>[</w:t>
      </w:r>
      <w:r w:rsidRPr="00104F2F">
        <w:rPr>
          <w:b w:val="0"/>
          <w:bCs/>
        </w:rPr>
        <w:t>FR1 20</w:t>
      </w:r>
      <w:r w:rsidR="0078040E">
        <w:rPr>
          <w:b w:val="0"/>
          <w:bCs/>
        </w:rPr>
        <w:t xml:space="preserve"> </w:t>
      </w:r>
      <w:r w:rsidRPr="00104F2F">
        <w:rPr>
          <w:b w:val="0"/>
          <w:bCs/>
        </w:rPr>
        <w:t xml:space="preserve">MHz CBW </w:t>
      </w:r>
      <w:r w:rsidR="00667636">
        <w:rPr>
          <w:b w:val="0"/>
          <w:bCs/>
        </w:rPr>
        <w:t>–</w:t>
      </w:r>
      <w:r w:rsidRPr="00104F2F">
        <w:rPr>
          <w:b w:val="0"/>
          <w:bCs/>
        </w:rPr>
        <w:t xml:space="preserve"> Rural</w:t>
      </w:r>
      <w:r w:rsidR="00667636">
        <w:rPr>
          <w:b w:val="0"/>
          <w:bCs/>
        </w:rPr>
        <w:t>]</w:t>
      </w:r>
      <w:r w:rsidRPr="00104F2F">
        <w:rPr>
          <w:b w:val="0"/>
          <w:bCs/>
        </w:rPr>
        <w:t>.</w:t>
      </w:r>
    </w:p>
    <w:p w14:paraId="259091BF" w14:textId="363406E8" w:rsidR="003C5F13" w:rsidRDefault="003C5F13" w:rsidP="00091B11">
      <w:pPr>
        <w:rPr>
          <w:b/>
          <w:bCs/>
        </w:rPr>
      </w:pPr>
    </w:p>
    <w:p w14:paraId="2E4FACE7" w14:textId="72E998AC" w:rsidR="0050178D" w:rsidRDefault="0050178D" w:rsidP="00091B11">
      <w:pPr>
        <w:rPr>
          <w:b/>
          <w:bCs/>
        </w:rPr>
      </w:pPr>
    </w:p>
    <w:p w14:paraId="2666F90B" w14:textId="3026DEFF" w:rsidR="0050178D" w:rsidRDefault="0050178D" w:rsidP="00091B11">
      <w:pPr>
        <w:rPr>
          <w:b/>
          <w:bCs/>
        </w:rPr>
      </w:pPr>
    </w:p>
    <w:p w14:paraId="58D84A90" w14:textId="77777777" w:rsidR="003C5F13" w:rsidRDefault="003C5F13" w:rsidP="00104F2F">
      <w:pPr>
        <w:keepNext/>
        <w:jc w:val="center"/>
      </w:pPr>
      <w:r>
        <w:rPr>
          <w:b/>
          <w:bCs/>
          <w:noProof/>
        </w:rPr>
        <w:drawing>
          <wp:inline distT="0" distB="0" distL="0" distR="0" wp14:anchorId="255CCA39" wp14:editId="3E8F26F8">
            <wp:extent cx="5194800" cy="3502800"/>
            <wp:effectExtent l="0" t="0" r="6350" b="254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94800" cy="3502800"/>
                    </a:xfrm>
                    <a:prstGeom prst="rect">
                      <a:avLst/>
                    </a:prstGeom>
                    <a:noFill/>
                  </pic:spPr>
                </pic:pic>
              </a:graphicData>
            </a:graphic>
          </wp:inline>
        </w:drawing>
      </w:r>
    </w:p>
    <w:p w14:paraId="3CE4DBB3" w14:textId="5FEED0D3" w:rsidR="0050178D" w:rsidRDefault="003C5F13" w:rsidP="00104F2F">
      <w:pPr>
        <w:pStyle w:val="Caption"/>
        <w:jc w:val="center"/>
        <w:rPr>
          <w:bCs/>
        </w:rPr>
      </w:pPr>
      <w:bookmarkStart w:id="11" w:name="_Ref127469297"/>
      <w:r>
        <w:t xml:space="preserve">Figure </w:t>
      </w:r>
      <w:r>
        <w:fldChar w:fldCharType="begin"/>
      </w:r>
      <w:r>
        <w:instrText xml:space="preserve"> SEQ Figure \* ARABIC </w:instrText>
      </w:r>
      <w:r>
        <w:fldChar w:fldCharType="separate"/>
      </w:r>
      <w:r w:rsidR="00C74D18">
        <w:rPr>
          <w:noProof/>
        </w:rPr>
        <w:t>23</w:t>
      </w:r>
      <w:r>
        <w:fldChar w:fldCharType="end"/>
      </w:r>
      <w:bookmarkEnd w:id="11"/>
      <w:r>
        <w:t xml:space="preserve">. </w:t>
      </w:r>
      <w:r w:rsidRPr="00104F2F">
        <w:rPr>
          <w:b w:val="0"/>
          <w:bCs/>
        </w:rPr>
        <w:t xml:space="preserve">SNR corresponding to 10% BLER for 32 PRBs </w:t>
      </w:r>
      <w:r w:rsidR="00667636">
        <w:rPr>
          <w:b w:val="0"/>
          <w:bCs/>
        </w:rPr>
        <w:t>[</w:t>
      </w:r>
      <w:r w:rsidRPr="00104F2F">
        <w:rPr>
          <w:b w:val="0"/>
          <w:bCs/>
        </w:rPr>
        <w:t>FR1 20</w:t>
      </w:r>
      <w:r w:rsidR="0078040E">
        <w:rPr>
          <w:b w:val="0"/>
          <w:bCs/>
        </w:rPr>
        <w:t xml:space="preserve"> </w:t>
      </w:r>
      <w:r w:rsidRPr="00104F2F">
        <w:rPr>
          <w:b w:val="0"/>
          <w:bCs/>
        </w:rPr>
        <w:t xml:space="preserve">MHz CBW </w:t>
      </w:r>
      <w:r w:rsidR="00667636">
        <w:rPr>
          <w:b w:val="0"/>
          <w:bCs/>
        </w:rPr>
        <w:t>–</w:t>
      </w:r>
      <w:r w:rsidRPr="00104F2F">
        <w:rPr>
          <w:b w:val="0"/>
          <w:bCs/>
        </w:rPr>
        <w:t xml:space="preserve"> Rural</w:t>
      </w:r>
      <w:r w:rsidR="00667636">
        <w:rPr>
          <w:b w:val="0"/>
          <w:bCs/>
        </w:rPr>
        <w:t>]</w:t>
      </w:r>
      <w:r w:rsidRPr="00104F2F">
        <w:rPr>
          <w:b w:val="0"/>
          <w:bCs/>
        </w:rPr>
        <w:t>.</w:t>
      </w:r>
    </w:p>
    <w:p w14:paraId="63BA197E" w14:textId="7570F39A" w:rsidR="003C5F13" w:rsidRDefault="003C5F13" w:rsidP="00091B11">
      <w:pPr>
        <w:rPr>
          <w:b/>
          <w:bCs/>
        </w:rPr>
      </w:pPr>
    </w:p>
    <w:p w14:paraId="093E4C51" w14:textId="36026C29" w:rsidR="003C5F13" w:rsidRDefault="003C5F13" w:rsidP="00091B11">
      <w:pPr>
        <w:rPr>
          <w:b/>
          <w:bCs/>
        </w:rPr>
      </w:pPr>
    </w:p>
    <w:p w14:paraId="15FC253B" w14:textId="77777777" w:rsidR="003C5F13" w:rsidRDefault="003C5F13" w:rsidP="00091B11">
      <w:pPr>
        <w:rPr>
          <w:b/>
          <w:bCs/>
        </w:rPr>
      </w:pPr>
    </w:p>
    <w:p w14:paraId="3580D360" w14:textId="6FAE4E24" w:rsidR="003C5F13" w:rsidRDefault="003C5F13" w:rsidP="00104F2F">
      <w:pPr>
        <w:keepNext/>
        <w:jc w:val="center"/>
      </w:pPr>
      <w:r>
        <w:rPr>
          <w:b/>
          <w:bCs/>
          <w:noProof/>
        </w:rPr>
        <w:drawing>
          <wp:inline distT="0" distB="0" distL="0" distR="0" wp14:anchorId="7B27544F" wp14:editId="6995358D">
            <wp:extent cx="5209200" cy="3513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09200" cy="3513600"/>
                    </a:xfrm>
                    <a:prstGeom prst="rect">
                      <a:avLst/>
                    </a:prstGeom>
                    <a:noFill/>
                  </pic:spPr>
                </pic:pic>
              </a:graphicData>
            </a:graphic>
          </wp:inline>
        </w:drawing>
      </w:r>
    </w:p>
    <w:p w14:paraId="136323DB" w14:textId="57278ED6" w:rsidR="00091B11" w:rsidRDefault="003C5F13" w:rsidP="00104F2F">
      <w:pPr>
        <w:pStyle w:val="Caption"/>
        <w:jc w:val="center"/>
        <w:rPr>
          <w:bCs/>
        </w:rPr>
      </w:pPr>
      <w:bookmarkStart w:id="12" w:name="_Ref127469298"/>
      <w:r>
        <w:t xml:space="preserve">Figure </w:t>
      </w:r>
      <w:r>
        <w:fldChar w:fldCharType="begin"/>
      </w:r>
      <w:r>
        <w:instrText xml:space="preserve"> SEQ Figure \* ARABIC </w:instrText>
      </w:r>
      <w:r>
        <w:fldChar w:fldCharType="separate"/>
      </w:r>
      <w:r w:rsidR="00C74D18">
        <w:rPr>
          <w:noProof/>
        </w:rPr>
        <w:t>24</w:t>
      </w:r>
      <w:r>
        <w:fldChar w:fldCharType="end"/>
      </w:r>
      <w:bookmarkEnd w:id="12"/>
      <w:r>
        <w:t xml:space="preserve">. </w:t>
      </w:r>
      <w:r w:rsidRPr="00104F2F">
        <w:rPr>
          <w:b w:val="0"/>
          <w:bCs/>
        </w:rPr>
        <w:t xml:space="preserve">SNR corresponding to 10% BLER for 40 PRBs </w:t>
      </w:r>
      <w:r w:rsidR="00667636">
        <w:rPr>
          <w:b w:val="0"/>
          <w:bCs/>
        </w:rPr>
        <w:t>[</w:t>
      </w:r>
      <w:r w:rsidRPr="00104F2F">
        <w:rPr>
          <w:b w:val="0"/>
          <w:bCs/>
        </w:rPr>
        <w:t>FR1 20</w:t>
      </w:r>
      <w:r w:rsidR="0078040E">
        <w:rPr>
          <w:b w:val="0"/>
          <w:bCs/>
        </w:rPr>
        <w:t xml:space="preserve"> </w:t>
      </w:r>
      <w:r w:rsidRPr="00104F2F">
        <w:rPr>
          <w:b w:val="0"/>
          <w:bCs/>
        </w:rPr>
        <w:t xml:space="preserve">MHz CBW </w:t>
      </w:r>
      <w:r w:rsidR="00667636">
        <w:rPr>
          <w:b w:val="0"/>
          <w:bCs/>
        </w:rPr>
        <w:t>–</w:t>
      </w:r>
      <w:r w:rsidRPr="00104F2F">
        <w:rPr>
          <w:b w:val="0"/>
          <w:bCs/>
        </w:rPr>
        <w:t xml:space="preserve"> Rural</w:t>
      </w:r>
      <w:r w:rsidR="00667636">
        <w:rPr>
          <w:b w:val="0"/>
          <w:bCs/>
        </w:rPr>
        <w:t>]</w:t>
      </w:r>
      <w:r w:rsidRPr="00104F2F">
        <w:rPr>
          <w:b w:val="0"/>
          <w:bCs/>
        </w:rPr>
        <w:t>.</w:t>
      </w:r>
    </w:p>
    <w:p w14:paraId="5D633B0F" w14:textId="77777777" w:rsidR="00091B11" w:rsidRDefault="00091B11" w:rsidP="00091B11">
      <w:pPr>
        <w:rPr>
          <w:b/>
          <w:bCs/>
        </w:rPr>
      </w:pPr>
    </w:p>
    <w:p w14:paraId="42DD989F" w14:textId="1C344D39" w:rsidR="00091B11" w:rsidRDefault="00091B11" w:rsidP="00091B11">
      <w:pPr>
        <w:rPr>
          <w:b/>
          <w:bCs/>
        </w:rPr>
      </w:pPr>
    </w:p>
    <w:p w14:paraId="42F8DE16" w14:textId="77777777" w:rsidR="00667636" w:rsidRDefault="00667636" w:rsidP="00667636">
      <w:pPr>
        <w:keepNext/>
        <w:jc w:val="center"/>
      </w:pPr>
      <w:r>
        <w:rPr>
          <w:b/>
          <w:bCs/>
          <w:noProof/>
        </w:rPr>
        <w:drawing>
          <wp:inline distT="0" distB="0" distL="0" distR="0" wp14:anchorId="3AC9A8B9" wp14:editId="2464757E">
            <wp:extent cx="6120765" cy="345630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3456305"/>
                    </a:xfrm>
                    <a:prstGeom prst="rect">
                      <a:avLst/>
                    </a:prstGeom>
                    <a:noFill/>
                  </pic:spPr>
                </pic:pic>
              </a:graphicData>
            </a:graphic>
          </wp:inline>
        </w:drawing>
      </w:r>
    </w:p>
    <w:p w14:paraId="1D8345DF" w14:textId="789AE435" w:rsidR="00667636" w:rsidRPr="00667636" w:rsidRDefault="00667636" w:rsidP="00667636">
      <w:pPr>
        <w:pStyle w:val="Caption"/>
        <w:jc w:val="center"/>
        <w:rPr>
          <w:b w:val="0"/>
          <w:bCs/>
        </w:rPr>
      </w:pPr>
      <w:r>
        <w:t xml:space="preserve">Figure </w:t>
      </w:r>
      <w:r>
        <w:fldChar w:fldCharType="begin"/>
      </w:r>
      <w:r>
        <w:instrText xml:space="preserve"> SEQ Figure \* ARABIC </w:instrText>
      </w:r>
      <w:r>
        <w:fldChar w:fldCharType="separate"/>
      </w:r>
      <w:r w:rsidR="00C74D18">
        <w:rPr>
          <w:noProof/>
        </w:rPr>
        <w:t>25</w:t>
      </w:r>
      <w:r>
        <w:fldChar w:fldCharType="end"/>
      </w:r>
      <w:r>
        <w:t xml:space="preserve">. </w:t>
      </w:r>
      <w:r w:rsidRPr="00667636">
        <w:rPr>
          <w:b w:val="0"/>
          <w:bCs/>
        </w:rPr>
        <w:t xml:space="preserve">SNR corresponding to 10% BLER for </w:t>
      </w:r>
      <w:r>
        <w:rPr>
          <w:b w:val="0"/>
          <w:bCs/>
        </w:rPr>
        <w:t>8</w:t>
      </w:r>
      <w:r w:rsidRPr="00667636">
        <w:rPr>
          <w:b w:val="0"/>
          <w:bCs/>
        </w:rPr>
        <w:t xml:space="preserve"> PRBs </w:t>
      </w:r>
      <w:r>
        <w:rPr>
          <w:b w:val="0"/>
          <w:bCs/>
        </w:rPr>
        <w:t>[</w:t>
      </w:r>
      <w:r w:rsidRPr="00667636">
        <w:rPr>
          <w:b w:val="0"/>
          <w:bCs/>
        </w:rPr>
        <w:t>FR1</w:t>
      </w:r>
      <w:r w:rsidR="0078040E">
        <w:rPr>
          <w:b w:val="0"/>
          <w:bCs/>
        </w:rPr>
        <w:t> </w:t>
      </w:r>
      <w:r>
        <w:rPr>
          <w:b w:val="0"/>
          <w:bCs/>
        </w:rPr>
        <w:t>100</w:t>
      </w:r>
      <w:r w:rsidR="0078040E">
        <w:rPr>
          <w:b w:val="0"/>
          <w:bCs/>
        </w:rPr>
        <w:t xml:space="preserve"> </w:t>
      </w:r>
      <w:r w:rsidRPr="00667636">
        <w:rPr>
          <w:b w:val="0"/>
          <w:bCs/>
        </w:rPr>
        <w:t xml:space="preserve">MHz CBW </w:t>
      </w:r>
      <w:r>
        <w:rPr>
          <w:b w:val="0"/>
          <w:bCs/>
        </w:rPr>
        <w:t>–</w:t>
      </w:r>
      <w:r w:rsidRPr="00667636">
        <w:rPr>
          <w:b w:val="0"/>
          <w:bCs/>
        </w:rPr>
        <w:t xml:space="preserve"> </w:t>
      </w:r>
      <w:r>
        <w:rPr>
          <w:b w:val="0"/>
          <w:bCs/>
        </w:rPr>
        <w:t>Urban]</w:t>
      </w:r>
      <w:r w:rsidRPr="00667636">
        <w:rPr>
          <w:b w:val="0"/>
          <w:bCs/>
        </w:rPr>
        <w:t>.</w:t>
      </w:r>
    </w:p>
    <w:p w14:paraId="6692A658" w14:textId="23046F43" w:rsidR="00667636" w:rsidRDefault="00667636" w:rsidP="00091B11">
      <w:pPr>
        <w:rPr>
          <w:b/>
          <w:bCs/>
        </w:rPr>
      </w:pPr>
    </w:p>
    <w:p w14:paraId="7C2D2964" w14:textId="6B99C92D" w:rsidR="00667636" w:rsidRDefault="00667636" w:rsidP="00091B11">
      <w:pPr>
        <w:rPr>
          <w:b/>
          <w:bCs/>
        </w:rPr>
      </w:pPr>
    </w:p>
    <w:p w14:paraId="03A24D16" w14:textId="77777777" w:rsidR="0078040E" w:rsidRDefault="0078040E" w:rsidP="0078040E">
      <w:pPr>
        <w:keepNext/>
        <w:jc w:val="center"/>
      </w:pPr>
      <w:r>
        <w:rPr>
          <w:b/>
          <w:bCs/>
          <w:noProof/>
        </w:rPr>
        <w:lastRenderedPageBreak/>
        <w:drawing>
          <wp:inline distT="0" distB="0" distL="0" distR="0" wp14:anchorId="1EC39CBB" wp14:editId="32AD2D63">
            <wp:extent cx="5194800" cy="3502800"/>
            <wp:effectExtent l="0" t="0" r="6350" b="254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94800" cy="3502800"/>
                    </a:xfrm>
                    <a:prstGeom prst="rect">
                      <a:avLst/>
                    </a:prstGeom>
                    <a:noFill/>
                  </pic:spPr>
                </pic:pic>
              </a:graphicData>
            </a:graphic>
          </wp:inline>
        </w:drawing>
      </w:r>
    </w:p>
    <w:p w14:paraId="29D1E0D8" w14:textId="0694E24B" w:rsidR="00667636" w:rsidRDefault="0078040E" w:rsidP="0078040E">
      <w:pPr>
        <w:pStyle w:val="Caption"/>
        <w:jc w:val="center"/>
        <w:rPr>
          <w:b w:val="0"/>
          <w:bCs/>
        </w:rPr>
      </w:pPr>
      <w:r>
        <w:t xml:space="preserve">Figure </w:t>
      </w:r>
      <w:r>
        <w:fldChar w:fldCharType="begin"/>
      </w:r>
      <w:r>
        <w:instrText xml:space="preserve"> SEQ Figure \* ARABIC </w:instrText>
      </w:r>
      <w:r>
        <w:fldChar w:fldCharType="separate"/>
      </w:r>
      <w:r w:rsidR="00C74D18">
        <w:rPr>
          <w:noProof/>
        </w:rPr>
        <w:t>26</w:t>
      </w:r>
      <w:r>
        <w:fldChar w:fldCharType="end"/>
      </w:r>
      <w:r>
        <w:t xml:space="preserve">. </w:t>
      </w:r>
      <w:r w:rsidRPr="00947B0F">
        <w:rPr>
          <w:b w:val="0"/>
          <w:bCs/>
        </w:rPr>
        <w:t>SNR corresponding to 10% BLER for 16 PRBs [FR1 100 MHz CBW – Urban].</w:t>
      </w:r>
    </w:p>
    <w:p w14:paraId="19077FFC" w14:textId="4FC5B3A6" w:rsidR="00667636" w:rsidRDefault="00667636" w:rsidP="00091B11">
      <w:pPr>
        <w:rPr>
          <w:b/>
          <w:bCs/>
        </w:rPr>
      </w:pPr>
    </w:p>
    <w:p w14:paraId="6E89BD9F" w14:textId="353C6031" w:rsidR="00667636" w:rsidRDefault="00667636" w:rsidP="00091B11">
      <w:pPr>
        <w:rPr>
          <w:b/>
          <w:bCs/>
        </w:rPr>
      </w:pPr>
    </w:p>
    <w:p w14:paraId="7A74961D" w14:textId="77777777" w:rsidR="00947B0F" w:rsidRDefault="00947B0F" w:rsidP="00947B0F">
      <w:pPr>
        <w:keepNext/>
        <w:jc w:val="center"/>
      </w:pPr>
      <w:r>
        <w:rPr>
          <w:b/>
          <w:bCs/>
          <w:noProof/>
        </w:rPr>
        <w:drawing>
          <wp:inline distT="0" distB="0" distL="0" distR="0" wp14:anchorId="491D325A" wp14:editId="21BFA8C3">
            <wp:extent cx="4172400" cy="37008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72400" cy="3700800"/>
                    </a:xfrm>
                    <a:prstGeom prst="rect">
                      <a:avLst/>
                    </a:prstGeom>
                    <a:noFill/>
                  </pic:spPr>
                </pic:pic>
              </a:graphicData>
            </a:graphic>
          </wp:inline>
        </w:drawing>
      </w:r>
    </w:p>
    <w:p w14:paraId="68431323" w14:textId="6ADFEDD2" w:rsidR="00667636" w:rsidRDefault="00947B0F" w:rsidP="00947B0F">
      <w:pPr>
        <w:pStyle w:val="Caption"/>
        <w:jc w:val="center"/>
        <w:rPr>
          <w:b w:val="0"/>
          <w:bCs/>
        </w:rPr>
      </w:pPr>
      <w:r>
        <w:t xml:space="preserve">Figure </w:t>
      </w:r>
      <w:r>
        <w:fldChar w:fldCharType="begin"/>
      </w:r>
      <w:r>
        <w:instrText xml:space="preserve"> SEQ Figure \* ARABIC </w:instrText>
      </w:r>
      <w:r>
        <w:fldChar w:fldCharType="separate"/>
      </w:r>
      <w:r w:rsidR="00C74D18">
        <w:rPr>
          <w:noProof/>
        </w:rPr>
        <w:t>27</w:t>
      </w:r>
      <w:r>
        <w:fldChar w:fldCharType="end"/>
      </w:r>
      <w:r>
        <w:t xml:space="preserve">. </w:t>
      </w:r>
      <w:r w:rsidRPr="00947B0F">
        <w:rPr>
          <w:b w:val="0"/>
          <w:bCs/>
        </w:rPr>
        <w:t xml:space="preserve">SNR corresponding to 10% BLER for </w:t>
      </w:r>
      <w:r>
        <w:rPr>
          <w:b w:val="0"/>
          <w:bCs/>
        </w:rPr>
        <w:t>24</w:t>
      </w:r>
      <w:r w:rsidRPr="00947B0F">
        <w:rPr>
          <w:b w:val="0"/>
          <w:bCs/>
        </w:rPr>
        <w:t xml:space="preserve"> PRBs [FR1 100 MHz CBW – Urban].</w:t>
      </w:r>
    </w:p>
    <w:p w14:paraId="315FC074" w14:textId="4166F7EF" w:rsidR="00667636" w:rsidRDefault="00667636" w:rsidP="00091B11">
      <w:pPr>
        <w:rPr>
          <w:b/>
          <w:bCs/>
        </w:rPr>
      </w:pPr>
    </w:p>
    <w:p w14:paraId="264264D7" w14:textId="5C235DDA" w:rsidR="00667636" w:rsidRDefault="00667636" w:rsidP="00091B11">
      <w:pPr>
        <w:rPr>
          <w:b/>
          <w:bCs/>
        </w:rPr>
      </w:pPr>
    </w:p>
    <w:p w14:paraId="53D4548D" w14:textId="13BC95B1" w:rsidR="00667636" w:rsidRDefault="00667636" w:rsidP="00091B11">
      <w:pPr>
        <w:rPr>
          <w:b/>
          <w:bCs/>
        </w:rPr>
      </w:pPr>
    </w:p>
    <w:p w14:paraId="72594FA6" w14:textId="77777777" w:rsidR="00947B0F" w:rsidRDefault="00947B0F" w:rsidP="00947B0F">
      <w:pPr>
        <w:keepNext/>
        <w:jc w:val="center"/>
      </w:pPr>
      <w:r>
        <w:rPr>
          <w:b/>
          <w:bCs/>
          <w:noProof/>
        </w:rPr>
        <w:lastRenderedPageBreak/>
        <w:drawing>
          <wp:inline distT="0" distB="0" distL="0" distR="0" wp14:anchorId="2F61468E" wp14:editId="439CCF9C">
            <wp:extent cx="5202000" cy="3510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2000" cy="3510000"/>
                    </a:xfrm>
                    <a:prstGeom prst="rect">
                      <a:avLst/>
                    </a:prstGeom>
                    <a:noFill/>
                  </pic:spPr>
                </pic:pic>
              </a:graphicData>
            </a:graphic>
          </wp:inline>
        </w:drawing>
      </w:r>
    </w:p>
    <w:p w14:paraId="44C7736E" w14:textId="772E01ED" w:rsidR="00667636" w:rsidRPr="00947B0F" w:rsidRDefault="00947B0F" w:rsidP="00947B0F">
      <w:pPr>
        <w:pStyle w:val="Caption"/>
        <w:jc w:val="center"/>
        <w:rPr>
          <w:b w:val="0"/>
          <w:bCs/>
        </w:rPr>
      </w:pPr>
      <w:r>
        <w:t xml:space="preserve">Figure </w:t>
      </w:r>
      <w:r>
        <w:fldChar w:fldCharType="begin"/>
      </w:r>
      <w:r>
        <w:instrText xml:space="preserve"> SEQ Figure \* ARABIC </w:instrText>
      </w:r>
      <w:r>
        <w:fldChar w:fldCharType="separate"/>
      </w:r>
      <w:r w:rsidR="00C74D18">
        <w:rPr>
          <w:noProof/>
        </w:rPr>
        <w:t>28</w:t>
      </w:r>
      <w:r>
        <w:fldChar w:fldCharType="end"/>
      </w:r>
      <w:r>
        <w:t xml:space="preserve">. </w:t>
      </w:r>
      <w:r w:rsidRPr="00947B0F">
        <w:rPr>
          <w:b w:val="0"/>
          <w:bCs/>
        </w:rPr>
        <w:t xml:space="preserve">SNR corresponding to 10% BLER for </w:t>
      </w:r>
      <w:r>
        <w:rPr>
          <w:b w:val="0"/>
          <w:bCs/>
        </w:rPr>
        <w:t>32</w:t>
      </w:r>
      <w:r w:rsidRPr="00947B0F">
        <w:rPr>
          <w:b w:val="0"/>
          <w:bCs/>
        </w:rPr>
        <w:t xml:space="preserve"> PRBs [FR1 100 MHz CBW – Urban].</w:t>
      </w:r>
    </w:p>
    <w:p w14:paraId="5A56D426" w14:textId="50158C32" w:rsidR="00667636" w:rsidRDefault="00667636" w:rsidP="00091B11">
      <w:pPr>
        <w:rPr>
          <w:b/>
          <w:bCs/>
        </w:rPr>
      </w:pPr>
    </w:p>
    <w:p w14:paraId="65B0448F" w14:textId="36431F74" w:rsidR="00667636" w:rsidRDefault="00667636" w:rsidP="00091B11">
      <w:pPr>
        <w:rPr>
          <w:b/>
          <w:bCs/>
        </w:rPr>
      </w:pPr>
    </w:p>
    <w:p w14:paraId="21B0A329" w14:textId="77777777" w:rsidR="00947B0F" w:rsidRDefault="00947B0F" w:rsidP="00947B0F">
      <w:pPr>
        <w:keepNext/>
        <w:jc w:val="center"/>
      </w:pPr>
      <w:r>
        <w:rPr>
          <w:b/>
          <w:bCs/>
          <w:noProof/>
        </w:rPr>
        <w:drawing>
          <wp:inline distT="0" distB="0" distL="0" distR="0" wp14:anchorId="0D2E8A37" wp14:editId="3C02BD9D">
            <wp:extent cx="5274000" cy="3556800"/>
            <wp:effectExtent l="0" t="0" r="3175" b="571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4000" cy="3556800"/>
                    </a:xfrm>
                    <a:prstGeom prst="rect">
                      <a:avLst/>
                    </a:prstGeom>
                    <a:noFill/>
                  </pic:spPr>
                </pic:pic>
              </a:graphicData>
            </a:graphic>
          </wp:inline>
        </w:drawing>
      </w:r>
    </w:p>
    <w:p w14:paraId="481A887F" w14:textId="218AA548" w:rsidR="00667636" w:rsidRPr="00947B0F" w:rsidRDefault="00947B0F" w:rsidP="00947B0F">
      <w:pPr>
        <w:pStyle w:val="Caption"/>
        <w:jc w:val="center"/>
        <w:rPr>
          <w:b w:val="0"/>
          <w:bCs/>
        </w:rPr>
      </w:pPr>
      <w:r>
        <w:t xml:space="preserve">Figure </w:t>
      </w:r>
      <w:r>
        <w:fldChar w:fldCharType="begin"/>
      </w:r>
      <w:r>
        <w:instrText xml:space="preserve"> SEQ Figure \* ARABIC </w:instrText>
      </w:r>
      <w:r>
        <w:fldChar w:fldCharType="separate"/>
      </w:r>
      <w:r w:rsidR="00C74D18">
        <w:rPr>
          <w:noProof/>
        </w:rPr>
        <w:t>29</w:t>
      </w:r>
      <w:r>
        <w:fldChar w:fldCharType="end"/>
      </w:r>
      <w:r>
        <w:t xml:space="preserve">. </w:t>
      </w:r>
      <w:r w:rsidRPr="00947B0F">
        <w:rPr>
          <w:b w:val="0"/>
          <w:bCs/>
        </w:rPr>
        <w:t xml:space="preserve">SNR corresponding to 10% BLER for </w:t>
      </w:r>
      <w:r>
        <w:rPr>
          <w:b w:val="0"/>
          <w:bCs/>
        </w:rPr>
        <w:t>40</w:t>
      </w:r>
      <w:r w:rsidRPr="00947B0F">
        <w:rPr>
          <w:b w:val="0"/>
          <w:bCs/>
        </w:rPr>
        <w:t xml:space="preserve"> PRBs [FR1 100 MHz CBW – Urban].</w:t>
      </w:r>
    </w:p>
    <w:p w14:paraId="5B951710" w14:textId="01A29842" w:rsidR="00667636" w:rsidRDefault="00667636" w:rsidP="00091B11">
      <w:pPr>
        <w:rPr>
          <w:b/>
          <w:bCs/>
        </w:rPr>
      </w:pPr>
    </w:p>
    <w:p w14:paraId="1C3DBFB5" w14:textId="77777777" w:rsidR="00091B11" w:rsidRDefault="00091B11" w:rsidP="00091B11">
      <w:pPr>
        <w:rPr>
          <w:b/>
          <w:bCs/>
        </w:rPr>
      </w:pPr>
    </w:p>
    <w:p w14:paraId="07F032DD" w14:textId="77777777" w:rsidR="00091B11" w:rsidRDefault="00091B11" w:rsidP="00091B11">
      <w:pPr>
        <w:rPr>
          <w:b/>
          <w:bCs/>
        </w:rPr>
      </w:pPr>
    </w:p>
    <w:p w14:paraId="6FC86EF2" w14:textId="77777777" w:rsidR="00994716" w:rsidRDefault="00994716" w:rsidP="00994716">
      <w:pPr>
        <w:keepNext/>
        <w:jc w:val="center"/>
      </w:pPr>
      <w:r>
        <w:rPr>
          <w:b/>
          <w:bCs/>
          <w:noProof/>
        </w:rPr>
        <w:lastRenderedPageBreak/>
        <w:drawing>
          <wp:inline distT="0" distB="0" distL="0" distR="0" wp14:anchorId="22761AAB" wp14:editId="50313A87">
            <wp:extent cx="6210000" cy="3510000"/>
            <wp:effectExtent l="0" t="0" r="63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10000" cy="3510000"/>
                    </a:xfrm>
                    <a:prstGeom prst="rect">
                      <a:avLst/>
                    </a:prstGeom>
                    <a:noFill/>
                  </pic:spPr>
                </pic:pic>
              </a:graphicData>
            </a:graphic>
          </wp:inline>
        </w:drawing>
      </w:r>
    </w:p>
    <w:p w14:paraId="241D131F" w14:textId="3B21D53A" w:rsidR="00091B11" w:rsidRDefault="00994716" w:rsidP="00994716">
      <w:pPr>
        <w:pStyle w:val="Caption"/>
        <w:jc w:val="center"/>
        <w:rPr>
          <w:b w:val="0"/>
          <w:bCs/>
        </w:rPr>
      </w:pPr>
      <w:r>
        <w:t xml:space="preserve">Figure </w:t>
      </w:r>
      <w:r>
        <w:fldChar w:fldCharType="begin"/>
      </w:r>
      <w:r>
        <w:instrText xml:space="preserve"> SEQ Figure \* ARABIC </w:instrText>
      </w:r>
      <w:r>
        <w:fldChar w:fldCharType="separate"/>
      </w:r>
      <w:r w:rsidR="00C74D18">
        <w:rPr>
          <w:noProof/>
        </w:rPr>
        <w:t>30</w:t>
      </w:r>
      <w:r>
        <w:fldChar w:fldCharType="end"/>
      </w:r>
      <w:r>
        <w:t xml:space="preserve">. </w:t>
      </w:r>
      <w:r w:rsidRPr="00994716">
        <w:rPr>
          <w:b w:val="0"/>
          <w:bCs/>
        </w:rPr>
        <w:t>SNR corresponding to 10% BLER for 8 PRBs [FR2 100 MHz CBW – Urban].</w:t>
      </w:r>
    </w:p>
    <w:p w14:paraId="0A7349A2" w14:textId="3B430BE9" w:rsidR="00091B11" w:rsidRDefault="00091B11" w:rsidP="00091B11">
      <w:pPr>
        <w:rPr>
          <w:b/>
          <w:bCs/>
        </w:rPr>
      </w:pPr>
    </w:p>
    <w:p w14:paraId="2CFCA3ED" w14:textId="7A47085E" w:rsidR="009272D6" w:rsidRDefault="009272D6" w:rsidP="00091B11">
      <w:pPr>
        <w:rPr>
          <w:b/>
          <w:bCs/>
        </w:rPr>
      </w:pPr>
    </w:p>
    <w:p w14:paraId="5480FC81" w14:textId="7363CC28" w:rsidR="00947B0F" w:rsidRDefault="00947B0F" w:rsidP="00D8787B"/>
    <w:p w14:paraId="0540C3B8" w14:textId="77777777" w:rsidR="00994716" w:rsidRDefault="00994716" w:rsidP="00994716">
      <w:pPr>
        <w:keepNext/>
        <w:jc w:val="center"/>
      </w:pPr>
      <w:r>
        <w:rPr>
          <w:b/>
          <w:bCs/>
          <w:noProof/>
        </w:rPr>
        <w:drawing>
          <wp:inline distT="0" distB="0" distL="0" distR="0" wp14:anchorId="0EA8CE82" wp14:editId="7D0700F4">
            <wp:extent cx="5176800" cy="3492000"/>
            <wp:effectExtent l="0" t="0" r="508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76800" cy="3492000"/>
                    </a:xfrm>
                    <a:prstGeom prst="rect">
                      <a:avLst/>
                    </a:prstGeom>
                    <a:noFill/>
                  </pic:spPr>
                </pic:pic>
              </a:graphicData>
            </a:graphic>
          </wp:inline>
        </w:drawing>
      </w:r>
    </w:p>
    <w:p w14:paraId="569C1EEE" w14:textId="19AEAF52" w:rsidR="00947B0F" w:rsidRDefault="00994716" w:rsidP="00994716">
      <w:pPr>
        <w:pStyle w:val="Caption"/>
        <w:jc w:val="center"/>
      </w:pPr>
      <w:r>
        <w:t xml:space="preserve">Figure </w:t>
      </w:r>
      <w:r>
        <w:fldChar w:fldCharType="begin"/>
      </w:r>
      <w:r>
        <w:instrText xml:space="preserve"> SEQ Figure \* ARABIC </w:instrText>
      </w:r>
      <w:r>
        <w:fldChar w:fldCharType="separate"/>
      </w:r>
      <w:r w:rsidR="00C74D18">
        <w:rPr>
          <w:noProof/>
        </w:rPr>
        <w:t>31</w:t>
      </w:r>
      <w:r>
        <w:fldChar w:fldCharType="end"/>
      </w:r>
      <w:r>
        <w:t xml:space="preserve">. </w:t>
      </w:r>
      <w:r w:rsidRPr="00994716">
        <w:rPr>
          <w:b w:val="0"/>
          <w:bCs/>
        </w:rPr>
        <w:t xml:space="preserve">SNR corresponding to 10% BLER for </w:t>
      </w:r>
      <w:r>
        <w:rPr>
          <w:b w:val="0"/>
          <w:bCs/>
        </w:rPr>
        <w:t>16</w:t>
      </w:r>
      <w:r w:rsidRPr="00994716">
        <w:rPr>
          <w:b w:val="0"/>
          <w:bCs/>
        </w:rPr>
        <w:t xml:space="preserve"> PRBs [FR2 100 MHz CBW – Urban].</w:t>
      </w:r>
    </w:p>
    <w:p w14:paraId="53D0603B" w14:textId="14934C56" w:rsidR="00947B0F" w:rsidRDefault="00947B0F" w:rsidP="00D8787B"/>
    <w:p w14:paraId="7083330C" w14:textId="744A3F2E" w:rsidR="00947B0F" w:rsidRDefault="00947B0F" w:rsidP="00D8787B"/>
    <w:p w14:paraId="3D3C4E73" w14:textId="77777777" w:rsidR="00994716" w:rsidRDefault="00994716" w:rsidP="00994716">
      <w:pPr>
        <w:keepNext/>
        <w:jc w:val="center"/>
      </w:pPr>
      <w:r>
        <w:rPr>
          <w:b/>
          <w:bCs/>
          <w:noProof/>
        </w:rPr>
        <w:lastRenderedPageBreak/>
        <w:drawing>
          <wp:inline distT="0" distB="0" distL="0" distR="0" wp14:anchorId="3E941543" wp14:editId="7A411906">
            <wp:extent cx="5230800" cy="3668400"/>
            <wp:effectExtent l="0" t="0" r="8255" b="825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0800" cy="3668400"/>
                    </a:xfrm>
                    <a:prstGeom prst="rect">
                      <a:avLst/>
                    </a:prstGeom>
                    <a:noFill/>
                  </pic:spPr>
                </pic:pic>
              </a:graphicData>
            </a:graphic>
          </wp:inline>
        </w:drawing>
      </w:r>
    </w:p>
    <w:p w14:paraId="5F66B03C" w14:textId="3E746198" w:rsidR="00947B0F" w:rsidRDefault="00994716" w:rsidP="00994716">
      <w:pPr>
        <w:pStyle w:val="Caption"/>
        <w:jc w:val="center"/>
      </w:pPr>
      <w:r>
        <w:t xml:space="preserve">Figure </w:t>
      </w:r>
      <w:r>
        <w:fldChar w:fldCharType="begin"/>
      </w:r>
      <w:r>
        <w:instrText xml:space="preserve"> SEQ Figure \* ARABIC </w:instrText>
      </w:r>
      <w:r>
        <w:fldChar w:fldCharType="separate"/>
      </w:r>
      <w:r w:rsidR="00C74D18">
        <w:rPr>
          <w:noProof/>
        </w:rPr>
        <w:t>32</w:t>
      </w:r>
      <w:r>
        <w:fldChar w:fldCharType="end"/>
      </w:r>
      <w:r>
        <w:t xml:space="preserve">. </w:t>
      </w:r>
      <w:r w:rsidRPr="00994716">
        <w:rPr>
          <w:b w:val="0"/>
          <w:bCs/>
        </w:rPr>
        <w:t xml:space="preserve">SNR corresponding to 10% BLER for </w:t>
      </w:r>
      <w:r>
        <w:rPr>
          <w:b w:val="0"/>
          <w:bCs/>
        </w:rPr>
        <w:t>24</w:t>
      </w:r>
      <w:r w:rsidRPr="00994716">
        <w:rPr>
          <w:b w:val="0"/>
          <w:bCs/>
        </w:rPr>
        <w:t xml:space="preserve"> PRBs [FR2 100 MHz CBW – Urban].</w:t>
      </w:r>
    </w:p>
    <w:p w14:paraId="39CD7006" w14:textId="0A9C74A8" w:rsidR="00947B0F" w:rsidRDefault="00947B0F" w:rsidP="00D8787B"/>
    <w:p w14:paraId="14AF2DCE" w14:textId="1D4AAA41" w:rsidR="00947B0F" w:rsidRDefault="00947B0F" w:rsidP="00D8787B"/>
    <w:p w14:paraId="16BB0978" w14:textId="20670515" w:rsidR="00947B0F" w:rsidRDefault="00947B0F" w:rsidP="00D8787B"/>
    <w:p w14:paraId="18E59B07" w14:textId="77777777" w:rsidR="00C74D18" w:rsidRDefault="00C74D18" w:rsidP="00C74D18">
      <w:pPr>
        <w:keepNext/>
        <w:jc w:val="center"/>
      </w:pPr>
      <w:r>
        <w:rPr>
          <w:b/>
          <w:bCs/>
          <w:noProof/>
        </w:rPr>
        <w:drawing>
          <wp:inline distT="0" distB="0" distL="0" distR="0" wp14:anchorId="76EEB473" wp14:editId="5A842ED3">
            <wp:extent cx="5281200" cy="3556800"/>
            <wp:effectExtent l="0" t="0" r="0" b="571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81200" cy="3556800"/>
                    </a:xfrm>
                    <a:prstGeom prst="rect">
                      <a:avLst/>
                    </a:prstGeom>
                    <a:noFill/>
                  </pic:spPr>
                </pic:pic>
              </a:graphicData>
            </a:graphic>
          </wp:inline>
        </w:drawing>
      </w:r>
    </w:p>
    <w:p w14:paraId="2B3AAADB" w14:textId="725DD86A" w:rsidR="00947B0F" w:rsidRDefault="00C74D18" w:rsidP="00C74D18">
      <w:pPr>
        <w:pStyle w:val="Caption"/>
        <w:jc w:val="center"/>
      </w:pPr>
      <w:r>
        <w:t xml:space="preserve">Figure </w:t>
      </w:r>
      <w:r>
        <w:fldChar w:fldCharType="begin"/>
      </w:r>
      <w:r>
        <w:instrText xml:space="preserve"> SEQ Figure \* ARABIC </w:instrText>
      </w:r>
      <w:r>
        <w:fldChar w:fldCharType="separate"/>
      </w:r>
      <w:r>
        <w:rPr>
          <w:noProof/>
        </w:rPr>
        <w:t>33</w:t>
      </w:r>
      <w:r>
        <w:fldChar w:fldCharType="end"/>
      </w:r>
      <w:r>
        <w:t xml:space="preserve">. </w:t>
      </w:r>
      <w:r w:rsidRPr="00C74D18">
        <w:rPr>
          <w:b w:val="0"/>
          <w:bCs/>
        </w:rPr>
        <w:t xml:space="preserve">SNR corresponding to 10% BLER for </w:t>
      </w:r>
      <w:r>
        <w:rPr>
          <w:b w:val="0"/>
          <w:bCs/>
        </w:rPr>
        <w:t>32</w:t>
      </w:r>
      <w:r w:rsidRPr="00C74D18">
        <w:rPr>
          <w:b w:val="0"/>
          <w:bCs/>
        </w:rPr>
        <w:t xml:space="preserve"> PRBs [FR2 100 MHz CBW – Urban].</w:t>
      </w:r>
    </w:p>
    <w:p w14:paraId="565F2DFB" w14:textId="1C73C828" w:rsidR="00947B0F" w:rsidRDefault="00947B0F" w:rsidP="00D8787B"/>
    <w:p w14:paraId="04778EC2" w14:textId="77777777" w:rsidR="00C74D18" w:rsidRDefault="00C74D18" w:rsidP="00C74D18">
      <w:pPr>
        <w:keepNext/>
        <w:jc w:val="center"/>
      </w:pPr>
      <w:r>
        <w:rPr>
          <w:b/>
          <w:bCs/>
          <w:noProof/>
        </w:rPr>
        <w:lastRenderedPageBreak/>
        <w:drawing>
          <wp:inline distT="0" distB="0" distL="0" distR="0" wp14:anchorId="25636209" wp14:editId="5FA40594">
            <wp:extent cx="5205600" cy="35064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05600" cy="3506400"/>
                    </a:xfrm>
                    <a:prstGeom prst="rect">
                      <a:avLst/>
                    </a:prstGeom>
                    <a:noFill/>
                  </pic:spPr>
                </pic:pic>
              </a:graphicData>
            </a:graphic>
          </wp:inline>
        </w:drawing>
      </w:r>
    </w:p>
    <w:p w14:paraId="20D2756F" w14:textId="6ADB05FF" w:rsidR="00947B0F" w:rsidRDefault="00C74D18" w:rsidP="00C74D18">
      <w:pPr>
        <w:pStyle w:val="Caption"/>
        <w:jc w:val="center"/>
      </w:pPr>
      <w:r>
        <w:t xml:space="preserve">Figure </w:t>
      </w:r>
      <w:r>
        <w:fldChar w:fldCharType="begin"/>
      </w:r>
      <w:r>
        <w:instrText xml:space="preserve"> SEQ Figure \* ARABIC </w:instrText>
      </w:r>
      <w:r>
        <w:fldChar w:fldCharType="separate"/>
      </w:r>
      <w:r>
        <w:rPr>
          <w:noProof/>
        </w:rPr>
        <w:t>34</w:t>
      </w:r>
      <w:r>
        <w:fldChar w:fldCharType="end"/>
      </w:r>
      <w:r>
        <w:t xml:space="preserve">. </w:t>
      </w:r>
      <w:r w:rsidRPr="00C74D18">
        <w:rPr>
          <w:b w:val="0"/>
          <w:bCs/>
        </w:rPr>
        <w:t xml:space="preserve">SNR corresponding to 10% BLER for </w:t>
      </w:r>
      <w:r>
        <w:rPr>
          <w:b w:val="0"/>
          <w:bCs/>
        </w:rPr>
        <w:t>40</w:t>
      </w:r>
      <w:r w:rsidRPr="00C74D18">
        <w:rPr>
          <w:b w:val="0"/>
          <w:bCs/>
        </w:rPr>
        <w:t xml:space="preserve"> PRBs [FR2 100 MHz CBW – Urban].</w:t>
      </w:r>
    </w:p>
    <w:p w14:paraId="419A166D" w14:textId="0D8EA0F2" w:rsidR="00947B0F" w:rsidRDefault="00947B0F" w:rsidP="00D8787B"/>
    <w:p w14:paraId="797A8161" w14:textId="6BC2689C" w:rsidR="00947B0F" w:rsidRDefault="00947B0F" w:rsidP="00D8787B"/>
    <w:p w14:paraId="773DE212" w14:textId="31AF2B90" w:rsidR="0099307C" w:rsidRDefault="00C46897" w:rsidP="00E43118">
      <w:pPr>
        <w:pStyle w:val="Heading1"/>
        <w:numPr>
          <w:ilvl w:val="0"/>
          <w:numId w:val="0"/>
        </w:numPr>
        <w:ind w:left="432" w:hanging="432"/>
      </w:pPr>
      <w:r>
        <w:t xml:space="preserve">4. </w:t>
      </w:r>
      <w:r>
        <w:tab/>
      </w:r>
      <w:r w:rsidR="0099307C">
        <w:t>Conclusion</w:t>
      </w:r>
    </w:p>
    <w:p w14:paraId="21AEEA49" w14:textId="4F95CB9B" w:rsidR="003C252D" w:rsidRPr="00154C81" w:rsidDel="00E163C7" w:rsidRDefault="00E43118" w:rsidP="24BC3E69">
      <w:r>
        <w:t xml:space="preserve">In this paper we have discussed </w:t>
      </w:r>
      <w:r w:rsidR="004679A4">
        <w:rPr>
          <w:rStyle w:val="normaltextrun"/>
        </w:rPr>
        <w:t>the scope of power domain enhancements</w:t>
      </w:r>
      <w:r w:rsidR="00446BBC">
        <w:rPr>
          <w:rStyle w:val="normaltextrun"/>
        </w:rPr>
        <w:t xml:space="preserve">, </w:t>
      </w:r>
      <w:r w:rsidR="004679A4">
        <w:rPr>
          <w:rStyle w:val="normaltextrun"/>
        </w:rPr>
        <w:t>potential RAN1 specification impacts</w:t>
      </w:r>
      <w:r w:rsidR="00BE0567">
        <w:rPr>
          <w:rStyle w:val="normaltextrun"/>
        </w:rPr>
        <w:t xml:space="preserve"> and </w:t>
      </w:r>
      <w:r w:rsidR="00446BBC">
        <w:rPr>
          <w:rStyle w:val="normaltextrun"/>
        </w:rPr>
        <w:t xml:space="preserve">provided </w:t>
      </w:r>
      <w:r w:rsidR="00BE0567">
        <w:rPr>
          <w:rStyle w:val="normaltextrun"/>
        </w:rPr>
        <w:t>link evaluation</w:t>
      </w:r>
      <w:r w:rsidR="00446BBC">
        <w:rPr>
          <w:rStyle w:val="normaltextrun"/>
        </w:rPr>
        <w:t xml:space="preserve"> results</w:t>
      </w:r>
      <w:r w:rsidR="004679A4">
        <w:rPr>
          <w:rStyle w:val="normaltextrun"/>
        </w:rPr>
        <w:t>. Based on the discussion and results, we make the following observations and proposals:</w:t>
      </w:r>
    </w:p>
    <w:p w14:paraId="666F4E10" w14:textId="77777777" w:rsidR="60A9696C" w:rsidRDefault="60A9696C" w:rsidP="24BC3E69">
      <w:pPr>
        <w:spacing w:after="0"/>
        <w:jc w:val="both"/>
        <w:rPr>
          <w:rFonts w:ascii="Segoe UI" w:eastAsia="Times New Roman" w:hAnsi="Segoe UI" w:cs="Segoe UI"/>
          <w:sz w:val="18"/>
          <w:szCs w:val="18"/>
        </w:rPr>
      </w:pPr>
      <w:r w:rsidRPr="24BC3E69">
        <w:rPr>
          <w:rFonts w:eastAsia="Times New Roman"/>
          <w:b/>
          <w:bCs/>
          <w:i/>
          <w:iCs/>
        </w:rPr>
        <w:t>Observation 1</w:t>
      </w:r>
      <w:r w:rsidRPr="24BC3E69">
        <w:rPr>
          <w:rFonts w:eastAsia="Times New Roman"/>
          <w:color w:val="000000" w:themeColor="text1"/>
        </w:rPr>
        <w:t xml:space="preserve">: </w:t>
      </w:r>
      <w:r w:rsidRPr="24BC3E69">
        <w:rPr>
          <w:rFonts w:eastAsia="Times New Roman"/>
          <w:i/>
          <w:iCs/>
        </w:rPr>
        <w:t>Based on the progress in both RAN1 and RAN4, the simulation parameters are well aligned between RAN1 and RAN4</w:t>
      </w:r>
      <w:r w:rsidRPr="24BC3E69">
        <w:rPr>
          <w:rFonts w:eastAsia="Times New Roman"/>
        </w:rPr>
        <w:t> </w:t>
      </w:r>
    </w:p>
    <w:p w14:paraId="1F9EB313" w14:textId="77777777" w:rsidR="60A9696C" w:rsidRDefault="60A9696C" w:rsidP="24BC3E69">
      <w:pPr>
        <w:spacing w:after="0"/>
        <w:jc w:val="both"/>
        <w:rPr>
          <w:rFonts w:ascii="Segoe UI" w:eastAsia="Times New Roman" w:hAnsi="Segoe UI" w:cs="Segoe UI"/>
          <w:sz w:val="18"/>
          <w:szCs w:val="18"/>
        </w:rPr>
      </w:pPr>
      <w:r w:rsidRPr="24BC3E69">
        <w:rPr>
          <w:rFonts w:eastAsia="Times New Roman"/>
        </w:rPr>
        <w:t> </w:t>
      </w:r>
    </w:p>
    <w:p w14:paraId="68837D46" w14:textId="20CCC4D0" w:rsidR="24BC3E69" w:rsidRPr="001842A2" w:rsidRDefault="60A9696C" w:rsidP="001842A2">
      <w:pPr>
        <w:jc w:val="both"/>
        <w:rPr>
          <w:rFonts w:ascii="Segoe UI" w:eastAsia="Times New Roman" w:hAnsi="Segoe UI" w:cs="Segoe UI"/>
          <w:sz w:val="18"/>
          <w:szCs w:val="18"/>
        </w:rPr>
      </w:pPr>
      <w:r w:rsidRPr="24BC3E69">
        <w:rPr>
          <w:rFonts w:eastAsia="Times New Roman"/>
          <w:b/>
          <w:bCs/>
          <w:i/>
          <w:iCs/>
        </w:rPr>
        <w:t>Observation 2</w:t>
      </w:r>
      <w:r w:rsidRPr="24BC3E69">
        <w:rPr>
          <w:rFonts w:eastAsia="Times New Roman"/>
          <w:color w:val="000000" w:themeColor="text1"/>
        </w:rPr>
        <w:t xml:space="preserve">: </w:t>
      </w:r>
      <w:r w:rsidRPr="24BC3E69">
        <w:rPr>
          <w:rFonts w:eastAsia="Times New Roman"/>
          <w:i/>
          <w:iCs/>
        </w:rPr>
        <w:t>From simulation assumptions point of view, RAN1 can proceed with the link level simulations</w:t>
      </w:r>
    </w:p>
    <w:p w14:paraId="0C1F56B2" w14:textId="7E6EAA80" w:rsidR="50781470" w:rsidRDefault="50781470" w:rsidP="24BC3E69">
      <w:pPr>
        <w:jc w:val="both"/>
        <w:rPr>
          <w:i/>
          <w:iCs/>
        </w:rPr>
      </w:pPr>
      <w:r w:rsidRPr="24BC3E69">
        <w:rPr>
          <w:b/>
          <w:bCs/>
          <w:i/>
          <w:iCs/>
        </w:rPr>
        <w:t xml:space="preserve">Observation 3: </w:t>
      </w:r>
      <w:r w:rsidRPr="24BC3E69">
        <w:rPr>
          <w:i/>
          <w:iCs/>
        </w:rPr>
        <w:t xml:space="preserve">Power domain enhancement does not require definition of additional DFT size options </w:t>
      </w:r>
    </w:p>
    <w:p w14:paraId="29ECAF51" w14:textId="1E424353" w:rsidR="3E10D00D" w:rsidRDefault="3E10D00D" w:rsidP="24BC3E69">
      <w:pPr>
        <w:jc w:val="both"/>
        <w:rPr>
          <w:i/>
          <w:iCs/>
        </w:rPr>
      </w:pPr>
      <w:r w:rsidRPr="24BC3E69">
        <w:rPr>
          <w:b/>
          <w:bCs/>
          <w:i/>
          <w:iCs/>
        </w:rPr>
        <w:t xml:space="preserve">Observation 4: </w:t>
      </w:r>
      <w:r w:rsidRPr="24BC3E69">
        <w:rPr>
          <w:i/>
          <w:iCs/>
        </w:rPr>
        <w:t>For type 1 DMRS, generating legacy sequence using total allocation (i.e., without extension) results in worse PAPR/CM than that of data.</w:t>
      </w:r>
    </w:p>
    <w:p w14:paraId="608B1C50" w14:textId="7D96D0D7" w:rsidR="3E10D00D" w:rsidRDefault="3E10D00D" w:rsidP="24BC3E69">
      <w:pPr>
        <w:jc w:val="both"/>
        <w:rPr>
          <w:i/>
          <w:iCs/>
        </w:rPr>
      </w:pPr>
      <w:r w:rsidRPr="24BC3E69">
        <w:rPr>
          <w:b/>
          <w:bCs/>
          <w:i/>
          <w:iCs/>
        </w:rPr>
        <w:t xml:space="preserve">Observation 5: </w:t>
      </w:r>
      <w:r w:rsidRPr="24BC3E69">
        <w:rPr>
          <w:i/>
          <w:iCs/>
        </w:rPr>
        <w:t>For type 1 DMRS, symmetric extension, using a per-PRB logic (</w:t>
      </w:r>
      <w:proofErr w:type="gramStart"/>
      <w:r w:rsidRPr="24BC3E69">
        <w:rPr>
          <w:i/>
          <w:iCs/>
        </w:rPr>
        <w:t>i.e.</w:t>
      </w:r>
      <w:proofErr w:type="gramEnd"/>
      <w:r w:rsidRPr="24BC3E69">
        <w:rPr>
          <w:i/>
          <w:iCs/>
        </w:rPr>
        <w:t xml:space="preserve"> extended similarly as data) results in considerable increase of PAPR and CM. </w:t>
      </w:r>
    </w:p>
    <w:p w14:paraId="404D6CC4" w14:textId="110EEC96" w:rsidR="3E10D00D" w:rsidRDefault="3E10D00D" w:rsidP="24BC3E69">
      <w:pPr>
        <w:jc w:val="both"/>
        <w:rPr>
          <w:i/>
          <w:iCs/>
        </w:rPr>
      </w:pPr>
      <w:r w:rsidRPr="24BC3E69">
        <w:rPr>
          <w:b/>
          <w:bCs/>
          <w:i/>
          <w:iCs/>
        </w:rPr>
        <w:t xml:space="preserve">Observation 6: </w:t>
      </w:r>
      <w:r w:rsidRPr="24BC3E69">
        <w:rPr>
          <w:i/>
          <w:iCs/>
        </w:rPr>
        <w:t>For type 1 DMRS, symmetric extension, using a per-RE logic results in considerable enhancement of PAPR and CM, being on par or better than that of data.</w:t>
      </w:r>
    </w:p>
    <w:p w14:paraId="40CF9D77" w14:textId="639BBEF7" w:rsidR="3E10D00D" w:rsidRDefault="3E10D00D" w:rsidP="24BC3E69">
      <w:pPr>
        <w:jc w:val="both"/>
        <w:rPr>
          <w:i/>
          <w:iCs/>
        </w:rPr>
      </w:pPr>
      <w:r w:rsidRPr="24BC3E69">
        <w:rPr>
          <w:b/>
          <w:bCs/>
          <w:i/>
          <w:iCs/>
        </w:rPr>
        <w:t xml:space="preserve">Observation 7: </w:t>
      </w:r>
      <w:r w:rsidRPr="24BC3E69">
        <w:rPr>
          <w:i/>
          <w:iCs/>
        </w:rPr>
        <w:t>Type 2 DMRS results in considerable enhancement of PAPR and CM, being on par or better than that of data.</w:t>
      </w:r>
    </w:p>
    <w:p w14:paraId="4F11B277" w14:textId="07345DC2" w:rsidR="3E10D00D" w:rsidRDefault="3E10D00D" w:rsidP="24BC3E69">
      <w:pPr>
        <w:jc w:val="both"/>
        <w:rPr>
          <w:i/>
          <w:iCs/>
        </w:rPr>
      </w:pPr>
      <w:r w:rsidRPr="24BC3E69">
        <w:rPr>
          <w:b/>
          <w:bCs/>
          <w:i/>
          <w:iCs/>
        </w:rPr>
        <w:t xml:space="preserve">Observation 8: </w:t>
      </w:r>
      <w:r w:rsidRPr="24BC3E69">
        <w:rPr>
          <w:i/>
          <w:iCs/>
        </w:rPr>
        <w:t>For Type 2 DMRS, possible channel estimation performance degradation compared to type 1 DMRS requires further study.</w:t>
      </w:r>
    </w:p>
    <w:p w14:paraId="3E20C03A" w14:textId="242C1F18" w:rsidR="55D7791D" w:rsidRDefault="55D7791D" w:rsidP="24BC3E69">
      <w:pPr>
        <w:rPr>
          <w:i/>
          <w:iCs/>
        </w:rPr>
      </w:pPr>
      <w:r w:rsidRPr="24BC3E69">
        <w:rPr>
          <w:b/>
          <w:bCs/>
          <w:i/>
          <w:iCs/>
        </w:rPr>
        <w:t>Observation 9</w:t>
      </w:r>
      <w:r w:rsidRPr="24BC3E69">
        <w:rPr>
          <w:b/>
          <w:bCs/>
        </w:rPr>
        <w:t xml:space="preserve">: </w:t>
      </w:r>
      <w:r w:rsidRPr="24BC3E69">
        <w:rPr>
          <w:i/>
          <w:iCs/>
        </w:rPr>
        <w:t>Receiver performance reduction is higher for the less flat filters.</w:t>
      </w:r>
    </w:p>
    <w:p w14:paraId="3A85E429" w14:textId="647208FC" w:rsidR="00F22F3A" w:rsidRDefault="55D7791D" w:rsidP="00F22F3A">
      <w:r w:rsidRPr="24BC3E69">
        <w:rPr>
          <w:b/>
          <w:bCs/>
          <w:i/>
          <w:iCs/>
        </w:rPr>
        <w:t>Observation 10</w:t>
      </w:r>
      <w:r>
        <w:t xml:space="preserve">: </w:t>
      </w:r>
      <w:r w:rsidRPr="24BC3E69">
        <w:rPr>
          <w:i/>
          <w:iCs/>
        </w:rPr>
        <w:t>With spectrum shaping the receiver performance reduction is lower for case with extension compared to the case without extension.</w:t>
      </w:r>
    </w:p>
    <w:p w14:paraId="4E3C8ABF" w14:textId="77777777" w:rsidR="00315C3B" w:rsidRPr="000965EE" w:rsidRDefault="00315C3B" w:rsidP="00F433DA">
      <w:pPr>
        <w:jc w:val="both"/>
        <w:rPr>
          <w:rStyle w:val="normaltextrun"/>
          <w:i/>
          <w:iCs/>
        </w:rPr>
      </w:pPr>
    </w:p>
    <w:p w14:paraId="75F33C7E" w14:textId="77777777" w:rsidR="00E163C7" w:rsidRPr="00C77034" w:rsidRDefault="00E163C7" w:rsidP="00E163C7">
      <w:pPr>
        <w:jc w:val="both"/>
      </w:pPr>
      <w:r w:rsidRPr="611AA5EB">
        <w:rPr>
          <w:b/>
          <w:bCs/>
          <w:i/>
          <w:iCs/>
        </w:rPr>
        <w:t xml:space="preserve">Proposal </w:t>
      </w:r>
      <w:r>
        <w:rPr>
          <w:b/>
          <w:bCs/>
          <w:i/>
          <w:iCs/>
        </w:rPr>
        <w:t>1</w:t>
      </w:r>
      <w:r w:rsidRPr="611AA5EB">
        <w:rPr>
          <w:b/>
          <w:bCs/>
          <w:i/>
          <w:iCs/>
        </w:rPr>
        <w:t>:</w:t>
      </w:r>
      <w:r w:rsidRPr="611AA5EB">
        <w:rPr>
          <w:i/>
          <w:iCs/>
        </w:rPr>
        <w:t xml:space="preserve"> </w:t>
      </w:r>
      <w:r w:rsidRPr="00213050">
        <w:rPr>
          <w:i/>
          <w:iCs/>
        </w:rPr>
        <w:t xml:space="preserve">Enhanced signalling increasing </w:t>
      </w:r>
      <w:proofErr w:type="spellStart"/>
      <w:r w:rsidRPr="00213050">
        <w:rPr>
          <w:i/>
          <w:iCs/>
        </w:rPr>
        <w:t>gNB</w:t>
      </w:r>
      <w:proofErr w:type="spellEnd"/>
      <w:r w:rsidRPr="00213050">
        <w:rPr>
          <w:i/>
          <w:iCs/>
        </w:rPr>
        <w:t xml:space="preserve"> awareness of UE power class is prioritized over the other enhanced signalling options identified in RAN1#111.</w:t>
      </w:r>
    </w:p>
    <w:p w14:paraId="0F649998" w14:textId="77777777" w:rsidR="00E163C7" w:rsidRPr="00B05F5C" w:rsidRDefault="00E163C7" w:rsidP="00E163C7">
      <w:pPr>
        <w:spacing w:after="0"/>
        <w:jc w:val="both"/>
        <w:rPr>
          <w:i/>
          <w:iCs/>
          <w:lang w:val="en-US"/>
        </w:rPr>
      </w:pPr>
      <w:r w:rsidRPr="002A17E2">
        <w:rPr>
          <w:b/>
          <w:bCs/>
          <w:i/>
          <w:iCs/>
        </w:rPr>
        <w:t xml:space="preserve">Proposal </w:t>
      </w:r>
      <w:r>
        <w:rPr>
          <w:b/>
          <w:bCs/>
          <w:i/>
          <w:iCs/>
        </w:rPr>
        <w:t>2</w:t>
      </w:r>
      <w:r w:rsidRPr="00B05F5C">
        <w:rPr>
          <w:b/>
          <w:bCs/>
          <w:i/>
          <w:iCs/>
        </w:rPr>
        <w:t>:</w:t>
      </w:r>
      <w:r w:rsidRPr="00B05F5C">
        <w:rPr>
          <w:i/>
          <w:iCs/>
        </w:rPr>
        <w:t xml:space="preserve"> PHR can be configured to contain the current PC</w:t>
      </w:r>
      <w:r>
        <w:rPr>
          <w:i/>
          <w:iCs/>
        </w:rPr>
        <w:t xml:space="preserve"> that is</w:t>
      </w:r>
      <w:r w:rsidRPr="00B05F5C">
        <w:rPr>
          <w:i/>
          <w:iCs/>
        </w:rPr>
        <w:t xml:space="preserve"> used by the UE.</w:t>
      </w:r>
    </w:p>
    <w:p w14:paraId="21650E33" w14:textId="77777777" w:rsidR="00E163C7" w:rsidRPr="00B82F7E" w:rsidRDefault="00E163C7" w:rsidP="00E163C7">
      <w:pPr>
        <w:pStyle w:val="ListParagraph"/>
        <w:numPr>
          <w:ilvl w:val="0"/>
          <w:numId w:val="57"/>
        </w:numPr>
        <w:spacing w:after="100"/>
        <w:ind w:left="714" w:hanging="357"/>
        <w:jc w:val="both"/>
        <w:rPr>
          <w:i/>
          <w:iCs/>
          <w:sz w:val="20"/>
          <w:szCs w:val="20"/>
          <w:lang w:val="en-GB"/>
        </w:rPr>
      </w:pPr>
      <w:r>
        <w:rPr>
          <w:i/>
          <w:iCs/>
          <w:sz w:val="20"/>
          <w:szCs w:val="20"/>
          <w:lang w:val="en-GB"/>
        </w:rPr>
        <w:t xml:space="preserve">The used </w:t>
      </w:r>
      <w:r w:rsidRPr="00B82F7E">
        <w:rPr>
          <w:i/>
          <w:iCs/>
          <w:sz w:val="20"/>
          <w:szCs w:val="20"/>
          <w:lang w:val="en-GB"/>
        </w:rPr>
        <w:t>PC is reported per serving cell</w:t>
      </w:r>
    </w:p>
    <w:p w14:paraId="3CDE73EC" w14:textId="77777777" w:rsidR="00E163C7" w:rsidRPr="00B82F7E" w:rsidRDefault="00E163C7" w:rsidP="00E163C7">
      <w:pPr>
        <w:pStyle w:val="ListParagraph"/>
        <w:numPr>
          <w:ilvl w:val="0"/>
          <w:numId w:val="57"/>
        </w:numPr>
        <w:spacing w:before="100"/>
        <w:ind w:left="714" w:hanging="357"/>
        <w:jc w:val="both"/>
        <w:rPr>
          <w:i/>
          <w:iCs/>
          <w:sz w:val="20"/>
          <w:szCs w:val="20"/>
          <w:lang w:val="en-GB"/>
        </w:rPr>
      </w:pPr>
      <w:r w:rsidRPr="00B82F7E">
        <w:rPr>
          <w:i/>
          <w:iCs/>
          <w:sz w:val="20"/>
          <w:szCs w:val="20"/>
          <w:lang w:val="en-GB"/>
        </w:rPr>
        <w:t xml:space="preserve">UE can be configured to report in the PHR also the </w:t>
      </w:r>
      <w:r>
        <w:rPr>
          <w:i/>
          <w:iCs/>
          <w:sz w:val="20"/>
          <w:szCs w:val="20"/>
          <w:lang w:val="en-GB"/>
        </w:rPr>
        <w:t xml:space="preserve">currently </w:t>
      </w:r>
      <w:r w:rsidRPr="00B82F7E">
        <w:rPr>
          <w:i/>
          <w:iCs/>
          <w:sz w:val="20"/>
          <w:szCs w:val="20"/>
          <w:lang w:val="en-GB"/>
        </w:rPr>
        <w:t>used CA PC for the band combination in case of inter-band CA HPUE operation</w:t>
      </w:r>
    </w:p>
    <w:p w14:paraId="3D1203D2" w14:textId="77777777" w:rsidR="00E163C7" w:rsidRDefault="00E163C7" w:rsidP="00E163C7">
      <w:pPr>
        <w:spacing w:after="0"/>
        <w:rPr>
          <w:b/>
          <w:bCs/>
          <w:i/>
          <w:iCs/>
        </w:rPr>
      </w:pPr>
    </w:p>
    <w:p w14:paraId="77295605" w14:textId="77777777" w:rsidR="00E163C7" w:rsidRDefault="5E7C316C" w:rsidP="24BC3E69">
      <w:pPr>
        <w:spacing w:after="0"/>
        <w:rPr>
          <w:i/>
          <w:iCs/>
        </w:rPr>
      </w:pPr>
      <w:r w:rsidRPr="24BC3E69">
        <w:rPr>
          <w:b/>
          <w:bCs/>
          <w:i/>
          <w:iCs/>
        </w:rPr>
        <w:t>Proposal 3:</w:t>
      </w:r>
      <w:r w:rsidRPr="24BC3E69">
        <w:rPr>
          <w:i/>
          <w:iCs/>
        </w:rPr>
        <w:t xml:space="preserve"> New UE signalling is introduced to provide timely and sufficient information of UE’s current PC and/or to help network to control or avoid PC fallback</w:t>
      </w:r>
    </w:p>
    <w:p w14:paraId="33CBC574" w14:textId="76126ABB" w:rsidR="24BC3E69" w:rsidRDefault="24BC3E69" w:rsidP="24BC3E69">
      <w:pPr>
        <w:spacing w:after="0"/>
        <w:rPr>
          <w:i/>
          <w:iCs/>
        </w:rPr>
      </w:pPr>
    </w:p>
    <w:p w14:paraId="004F1C09" w14:textId="2804249D" w:rsidR="00E163C7" w:rsidRDefault="138F2C72" w:rsidP="24BC3E69">
      <w:pPr>
        <w:rPr>
          <w:b/>
          <w:bCs/>
          <w:i/>
          <w:iCs/>
        </w:rPr>
      </w:pPr>
      <w:r w:rsidRPr="24BC3E69">
        <w:rPr>
          <w:b/>
          <w:bCs/>
          <w:i/>
          <w:iCs/>
        </w:rPr>
        <w:t>Proposal 4</w:t>
      </w:r>
      <w:r w:rsidRPr="24BC3E69">
        <w:rPr>
          <w:b/>
          <w:bCs/>
          <w:i/>
          <w:iCs/>
          <w:noProof/>
        </w:rPr>
        <w:t xml:space="preserve">: </w:t>
      </w:r>
      <w:r w:rsidRPr="24BC3E69">
        <w:rPr>
          <w:rStyle w:val="normaltextrun"/>
          <w:rFonts w:cs="Arial"/>
          <w:i/>
          <w:iCs/>
          <w:color w:val="000000" w:themeColor="text1"/>
        </w:rPr>
        <w:t xml:space="preserve">Report results for both FR1 and FR2 </w:t>
      </w:r>
      <w:r w:rsidRPr="24BC3E69">
        <w:rPr>
          <w:rStyle w:val="normaltextrun"/>
          <w:i/>
          <w:iCs/>
        </w:rPr>
        <w:t>to RAN4</w:t>
      </w:r>
      <w:r w:rsidRPr="24BC3E69">
        <w:rPr>
          <w:rStyle w:val="normaltextrun"/>
          <w:rFonts w:cs="Arial"/>
          <w:i/>
          <w:iCs/>
          <w:color w:val="000000" w:themeColor="text1"/>
        </w:rPr>
        <w:t>.</w:t>
      </w:r>
    </w:p>
    <w:p w14:paraId="3F01DBD1" w14:textId="4556FBE4" w:rsidR="001842A2" w:rsidRPr="0089056E" w:rsidRDefault="001842A2" w:rsidP="001842A2">
      <w:pPr>
        <w:spacing w:after="0"/>
        <w:jc w:val="both"/>
        <w:rPr>
          <w:rStyle w:val="normaltextrun"/>
        </w:rPr>
      </w:pPr>
      <w:r w:rsidRPr="009052B6">
        <w:rPr>
          <w:b/>
          <w:bCs/>
          <w:i/>
          <w:iCs/>
        </w:rPr>
        <w:t xml:space="preserve">Proposal </w:t>
      </w:r>
      <w:r>
        <w:rPr>
          <w:b/>
          <w:bCs/>
          <w:i/>
          <w:iCs/>
        </w:rPr>
        <w:t>5</w:t>
      </w:r>
      <w:r w:rsidRPr="009052B6">
        <w:rPr>
          <w:b/>
          <w:bCs/>
          <w:i/>
          <w:iCs/>
          <w:noProof/>
        </w:rPr>
        <w:t xml:space="preserve">: </w:t>
      </w:r>
      <w:r w:rsidRPr="009052B6">
        <w:rPr>
          <w:rStyle w:val="normaltextrun"/>
          <w:rFonts w:cs="Arial"/>
          <w:i/>
          <w:iCs/>
          <w:color w:val="000000"/>
          <w:shd w:val="clear" w:color="auto" w:fill="FFFFFF"/>
        </w:rPr>
        <w:t xml:space="preserve">The candidate solutions for MPR/PAR reduction are those </w:t>
      </w:r>
      <w:r>
        <w:rPr>
          <w:rStyle w:val="normaltextrun"/>
          <w:rFonts w:cs="Arial"/>
          <w:i/>
          <w:iCs/>
          <w:color w:val="000000"/>
          <w:shd w:val="clear" w:color="auto" w:fill="FFFFFF"/>
        </w:rPr>
        <w:t>mentioned</w:t>
      </w:r>
      <w:r w:rsidRPr="009052B6">
        <w:rPr>
          <w:rStyle w:val="normaltextrun"/>
          <w:rFonts w:cs="Arial"/>
          <w:i/>
          <w:iCs/>
          <w:color w:val="000000"/>
          <w:shd w:val="clear" w:color="auto" w:fill="FFFFFF"/>
        </w:rPr>
        <w:t xml:space="preserve"> in the WID. The reference/baseline scheme for MPR/PAR reduction </w:t>
      </w:r>
      <w:r>
        <w:rPr>
          <w:rStyle w:val="normaltextrun"/>
          <w:rFonts w:cs="Arial"/>
          <w:i/>
          <w:iCs/>
          <w:color w:val="000000"/>
          <w:shd w:val="clear" w:color="auto" w:fill="FFFFFF"/>
        </w:rPr>
        <w:t>should be the</w:t>
      </w:r>
      <w:r w:rsidRPr="00104F2F">
        <w:rPr>
          <w:rStyle w:val="normaltextrun"/>
          <w:i/>
        </w:rPr>
        <w:t xml:space="preserve"> one listed below. At least results for th</w:t>
      </w:r>
      <w:r>
        <w:rPr>
          <w:rStyle w:val="normaltextrun"/>
          <w:i/>
        </w:rPr>
        <w:t>is</w:t>
      </w:r>
      <w:r w:rsidRPr="00104F2F">
        <w:rPr>
          <w:rStyle w:val="normaltextrun"/>
          <w:i/>
        </w:rPr>
        <w:t xml:space="preserve"> scheme should be included in report to RAN4.</w:t>
      </w:r>
    </w:p>
    <w:p w14:paraId="455ABED0" w14:textId="77777777" w:rsidR="001842A2" w:rsidRPr="004C3B98" w:rsidRDefault="001842A2" w:rsidP="001842A2">
      <w:pPr>
        <w:pStyle w:val="ListParagraph"/>
        <w:numPr>
          <w:ilvl w:val="0"/>
          <w:numId w:val="23"/>
        </w:numPr>
        <w:overflowPunct w:val="0"/>
        <w:autoSpaceDE w:val="0"/>
        <w:autoSpaceDN w:val="0"/>
        <w:adjustRightInd w:val="0"/>
        <w:jc w:val="both"/>
        <w:textAlignment w:val="baseline"/>
        <w:rPr>
          <w:rStyle w:val="normaltextrun"/>
          <w:i/>
          <w:iCs/>
          <w:sz w:val="20"/>
          <w:szCs w:val="20"/>
          <w:lang w:val="en-GB"/>
        </w:rPr>
      </w:pPr>
      <w:r>
        <w:rPr>
          <w:rStyle w:val="normaltextrun"/>
          <w:i/>
          <w:iCs/>
          <w:sz w:val="20"/>
          <w:szCs w:val="20"/>
          <w:lang w:val="en-GB"/>
        </w:rPr>
        <w:t>Rel-17 PUSCH t</w:t>
      </w:r>
      <w:r w:rsidRPr="004C3B98">
        <w:rPr>
          <w:rStyle w:val="normaltextrun"/>
          <w:i/>
          <w:iCs/>
          <w:sz w:val="20"/>
          <w:szCs w:val="20"/>
          <w:lang w:val="en-GB"/>
        </w:rPr>
        <w:t>ransmission without FDSS and without spectrum extension</w:t>
      </w:r>
      <w:r>
        <w:rPr>
          <w:rStyle w:val="normaltextrun"/>
          <w:i/>
          <w:iCs/>
          <w:sz w:val="20"/>
          <w:szCs w:val="20"/>
          <w:lang w:val="en-GB"/>
        </w:rPr>
        <w:t>, with</w:t>
      </w:r>
      <w:r w:rsidRPr="004C3B98">
        <w:rPr>
          <w:rStyle w:val="normaltextrun"/>
          <w:i/>
          <w:iCs/>
          <w:sz w:val="20"/>
          <w:szCs w:val="20"/>
          <w:lang w:val="en-GB"/>
        </w:rPr>
        <w:t xml:space="preserve"> QPS</w:t>
      </w:r>
      <w:r w:rsidRPr="00104F2F">
        <w:rPr>
          <w:rStyle w:val="normaltextrun"/>
          <w:i/>
          <w:sz w:val="20"/>
          <w:szCs w:val="20"/>
          <w:lang w:val="en-GB"/>
        </w:rPr>
        <w:t>K</w:t>
      </w:r>
      <w:r>
        <w:rPr>
          <w:rStyle w:val="normaltextrun"/>
          <w:i/>
          <w:iCs/>
          <w:sz w:val="20"/>
          <w:szCs w:val="20"/>
          <w:lang w:val="en-GB"/>
        </w:rPr>
        <w:t>.</w:t>
      </w:r>
    </w:p>
    <w:p w14:paraId="05B2BC6B" w14:textId="34004EA2" w:rsidR="24BC3E69" w:rsidRDefault="24BC3E69" w:rsidP="24BC3E69">
      <w:pPr>
        <w:spacing w:after="0"/>
        <w:jc w:val="both"/>
        <w:rPr>
          <w:b/>
          <w:bCs/>
          <w:i/>
          <w:iCs/>
        </w:rPr>
      </w:pPr>
    </w:p>
    <w:p w14:paraId="5EFD0EBE" w14:textId="0DA467F7" w:rsidR="24BC3E69" w:rsidRDefault="24BC3E69" w:rsidP="24BC3E69">
      <w:pPr>
        <w:spacing w:after="0"/>
        <w:jc w:val="both"/>
        <w:rPr>
          <w:i/>
          <w:iCs/>
        </w:rPr>
      </w:pPr>
      <w:r w:rsidRPr="24BC3E69">
        <w:rPr>
          <w:b/>
          <w:bCs/>
          <w:i/>
          <w:iCs/>
        </w:rPr>
        <w:t xml:space="preserve">Proposal 6: </w:t>
      </w:r>
      <w:r w:rsidRPr="24BC3E69">
        <w:rPr>
          <w:i/>
          <w:iCs/>
        </w:rPr>
        <w:t>RAN1 should report the complete set of LLS results to RAN4 without proposing recommendations.</w:t>
      </w:r>
    </w:p>
    <w:p w14:paraId="39135C4A" w14:textId="34AA7438" w:rsidR="24BC3E69" w:rsidRDefault="24BC3E69" w:rsidP="24BC3E69">
      <w:pPr>
        <w:spacing w:after="0"/>
        <w:jc w:val="both"/>
        <w:rPr>
          <w:i/>
          <w:iCs/>
        </w:rPr>
      </w:pPr>
    </w:p>
    <w:p w14:paraId="3828D9DA" w14:textId="6480EC60" w:rsidR="1DD0F6D8" w:rsidRDefault="1DD0F6D8" w:rsidP="24BC3E69">
      <w:pPr>
        <w:jc w:val="both"/>
        <w:rPr>
          <w:i/>
          <w:iCs/>
        </w:rPr>
      </w:pPr>
      <w:r w:rsidRPr="24BC3E69">
        <w:rPr>
          <w:b/>
          <w:bCs/>
          <w:i/>
          <w:iCs/>
        </w:rPr>
        <w:t>Proposal 7:</w:t>
      </w:r>
      <w:r w:rsidRPr="24BC3E69">
        <w:rPr>
          <w:i/>
          <w:iCs/>
        </w:rPr>
        <w:t xml:space="preserve"> No new additional DFT size options to be introduced by RAN1 to support Rel-18 power domain enha</w:t>
      </w:r>
      <w:r w:rsidR="665C5D09" w:rsidRPr="24BC3E69">
        <w:rPr>
          <w:i/>
          <w:iCs/>
        </w:rPr>
        <w:t>n</w:t>
      </w:r>
      <w:r w:rsidRPr="24BC3E69">
        <w:rPr>
          <w:i/>
          <w:iCs/>
        </w:rPr>
        <w:t>cements.</w:t>
      </w:r>
    </w:p>
    <w:p w14:paraId="40F912A4" w14:textId="676C12C5" w:rsidR="001842A2" w:rsidRPr="001842A2" w:rsidRDefault="001842A2" w:rsidP="001842A2">
      <w:pPr>
        <w:rPr>
          <w:b/>
          <w:bCs/>
          <w:i/>
          <w:iCs/>
        </w:rPr>
      </w:pPr>
      <w:r>
        <w:rPr>
          <w:b/>
          <w:bCs/>
          <w:i/>
          <w:iCs/>
        </w:rPr>
        <w:t>Proposal 8:</w:t>
      </w:r>
      <w:r w:rsidRPr="0D7087FE">
        <w:rPr>
          <w:b/>
          <w:bCs/>
          <w:i/>
          <w:iCs/>
        </w:rPr>
        <w:t xml:space="preserve"> </w:t>
      </w:r>
      <w:r w:rsidRPr="00104F2F">
        <w:rPr>
          <w:i/>
          <w:iCs/>
        </w:rPr>
        <w:t>RAN1 should first make agreement based on current working assumptions using minimum sequence length of 36</w:t>
      </w:r>
      <w:r>
        <w:rPr>
          <w:i/>
          <w:iCs/>
        </w:rPr>
        <w:t>. D</w:t>
      </w:r>
      <w:r w:rsidRPr="00104F2F">
        <w:rPr>
          <w:i/>
          <w:iCs/>
        </w:rPr>
        <w:t>ecision for short sequences is FFS</w:t>
      </w:r>
    </w:p>
    <w:p w14:paraId="3A1EC6AF" w14:textId="16227510" w:rsidR="6B5A6B04" w:rsidRDefault="6B5A6B04" w:rsidP="24BC3E69">
      <w:pPr>
        <w:jc w:val="both"/>
        <w:rPr>
          <w:i/>
          <w:iCs/>
        </w:rPr>
      </w:pPr>
      <w:r w:rsidRPr="24BC3E69">
        <w:rPr>
          <w:b/>
          <w:bCs/>
          <w:i/>
          <w:iCs/>
        </w:rPr>
        <w:t xml:space="preserve">Proposal 9: </w:t>
      </w:r>
      <w:r w:rsidRPr="24BC3E69">
        <w:rPr>
          <w:i/>
          <w:iCs/>
        </w:rPr>
        <w:t xml:space="preserve">For DMRS transmission when FDSS-SE is configured, do not consider type 1 DMRS sequences without spectrum extension or using symmetric extension of </w:t>
      </w:r>
      <w:proofErr w:type="spellStart"/>
      <w:r w:rsidRPr="24BC3E69">
        <w:rPr>
          <w:i/>
          <w:iCs/>
        </w:rPr>
        <w:t>inband</w:t>
      </w:r>
      <w:proofErr w:type="spellEnd"/>
      <w:r w:rsidRPr="24BC3E69">
        <w:rPr>
          <w:i/>
          <w:iCs/>
        </w:rPr>
        <w:t xml:space="preserve"> legacy sequence (</w:t>
      </w:r>
      <w:proofErr w:type="gramStart"/>
      <w:r w:rsidRPr="24BC3E69">
        <w:rPr>
          <w:i/>
          <w:iCs/>
        </w:rPr>
        <w:t>i.e.</w:t>
      </w:r>
      <w:proofErr w:type="gramEnd"/>
      <w:r w:rsidRPr="24BC3E69">
        <w:rPr>
          <w:i/>
          <w:iCs/>
        </w:rPr>
        <w:t xml:space="preserve"> processed similarly as data)</w:t>
      </w:r>
    </w:p>
    <w:p w14:paraId="6027DF78" w14:textId="4B9F98B7" w:rsidR="24BC3E69" w:rsidRDefault="6B5A6B04" w:rsidP="24BC3E69">
      <w:pPr>
        <w:rPr>
          <w:b/>
          <w:bCs/>
          <w:i/>
          <w:iCs/>
        </w:rPr>
      </w:pPr>
      <w:r w:rsidRPr="24BC3E69">
        <w:rPr>
          <w:b/>
          <w:bCs/>
          <w:i/>
          <w:iCs/>
        </w:rPr>
        <w:t xml:space="preserve">Proposal 10: </w:t>
      </w:r>
      <w:r w:rsidRPr="24BC3E69">
        <w:rPr>
          <w:i/>
          <w:iCs/>
        </w:rPr>
        <w:t>For DMRS transmission when FDSS-SE is configured, support at least type 1 sequences using per-RE extension logic. FFS whether type 2 sequences with or without symmetric spectrum extension are also supported.</w:t>
      </w:r>
    </w:p>
    <w:p w14:paraId="19E6A03D" w14:textId="77777777" w:rsidR="00F22F3A" w:rsidRPr="002B609D" w:rsidRDefault="00F22F3A" w:rsidP="002B609D"/>
    <w:p w14:paraId="53CD9119" w14:textId="5206E1F5" w:rsidR="00885580" w:rsidRDefault="00885580" w:rsidP="00885580">
      <w:pPr>
        <w:pStyle w:val="Heading1"/>
        <w:numPr>
          <w:ilvl w:val="0"/>
          <w:numId w:val="0"/>
        </w:numPr>
      </w:pPr>
      <w:r>
        <w:t>References</w:t>
      </w:r>
    </w:p>
    <w:p w14:paraId="1E6ECDE1" w14:textId="113A451A" w:rsidR="00AA15EC" w:rsidRPr="00F5430D" w:rsidRDefault="282ED7EA" w:rsidP="00F433DA">
      <w:pPr>
        <w:pStyle w:val="ListParagraph"/>
        <w:numPr>
          <w:ilvl w:val="0"/>
          <w:numId w:val="4"/>
        </w:numPr>
        <w:ind w:left="357" w:hanging="357"/>
        <w:rPr>
          <w:rStyle w:val="eop"/>
          <w:sz w:val="20"/>
          <w:szCs w:val="20"/>
          <w:lang w:val="en-GB"/>
        </w:rPr>
      </w:pPr>
      <w:r w:rsidRPr="002C220F">
        <w:rPr>
          <w:sz w:val="20"/>
          <w:szCs w:val="20"/>
          <w:lang w:val="en-GB"/>
        </w:rPr>
        <w:t xml:space="preserve">RP-221858, "New WI: Further NR coverage enhancements", China Telecom </w:t>
      </w:r>
    </w:p>
    <w:p w14:paraId="114EB69A" w14:textId="20E02501" w:rsidR="00E937CA" w:rsidRPr="004C3B98" w:rsidRDefault="0465B59F" w:rsidP="00F433DA">
      <w:pPr>
        <w:pStyle w:val="ListParagraph"/>
        <w:numPr>
          <w:ilvl w:val="0"/>
          <w:numId w:val="4"/>
        </w:numPr>
        <w:spacing w:line="259" w:lineRule="auto"/>
        <w:ind w:left="357" w:hanging="357"/>
        <w:rPr>
          <w:rStyle w:val="eop"/>
          <w:sz w:val="20"/>
          <w:szCs w:val="20"/>
          <w:lang w:val="en-GB"/>
        </w:rPr>
      </w:pPr>
      <w:r w:rsidRPr="00FE186C">
        <w:rPr>
          <w:rFonts w:eastAsia="Times New Roman"/>
          <w:sz w:val="20"/>
          <w:szCs w:val="20"/>
          <w:lang w:val="en-US"/>
        </w:rPr>
        <w:t>R4-2215515</w:t>
      </w:r>
      <w:r w:rsidR="5FD99AE5" w:rsidRPr="00FE186C">
        <w:rPr>
          <w:rStyle w:val="normaltextrun"/>
          <w:sz w:val="20"/>
          <w:szCs w:val="20"/>
          <w:shd w:val="clear" w:color="auto" w:fill="FFFFFF"/>
          <w:lang w:val="en-US"/>
        </w:rPr>
        <w:t>, “</w:t>
      </w:r>
      <w:r w:rsidR="5FD99AE5" w:rsidRPr="00FE186C">
        <w:rPr>
          <w:rStyle w:val="normaltextrun"/>
          <w:i/>
          <w:iCs/>
          <w:sz w:val="20"/>
          <w:szCs w:val="20"/>
          <w:shd w:val="clear" w:color="auto" w:fill="FFFFFF"/>
          <w:lang w:val="en-US"/>
        </w:rPr>
        <w:t>Enhan</w:t>
      </w:r>
      <w:r w:rsidR="5FD99AE5" w:rsidRPr="67EF1FC8">
        <w:rPr>
          <w:rStyle w:val="normaltextrun"/>
          <w:i/>
          <w:iCs/>
          <w:color w:val="000000"/>
          <w:sz w:val="20"/>
          <w:szCs w:val="20"/>
          <w:shd w:val="clear" w:color="auto" w:fill="FFFFFF"/>
          <w:lang w:val="en-US"/>
        </w:rPr>
        <w:t>cements to reduce MPR/PAR</w:t>
      </w:r>
      <w:r w:rsidR="5FD99AE5" w:rsidRPr="002C220F">
        <w:rPr>
          <w:rStyle w:val="normaltextrun"/>
          <w:color w:val="000000"/>
          <w:sz w:val="20"/>
          <w:szCs w:val="20"/>
          <w:shd w:val="clear" w:color="auto" w:fill="FFFFFF"/>
          <w:lang w:val="en-US"/>
        </w:rPr>
        <w:t xml:space="preserve">”, Nokia, </w:t>
      </w:r>
      <w:r w:rsidR="5FD99AE5" w:rsidRPr="002C220F">
        <w:rPr>
          <w:rStyle w:val="normaltextrun"/>
          <w:color w:val="000000"/>
          <w:sz w:val="20"/>
          <w:szCs w:val="20"/>
          <w:shd w:val="clear" w:color="auto" w:fill="FFFFFF"/>
          <w:lang w:val="en-GB"/>
        </w:rPr>
        <w:t>Nokia, Nokia Shanghai Bell</w:t>
      </w:r>
      <w:r w:rsidR="5FD99AE5" w:rsidRPr="002C220F">
        <w:rPr>
          <w:rStyle w:val="normaltextrun"/>
          <w:color w:val="000000"/>
          <w:sz w:val="20"/>
          <w:szCs w:val="20"/>
          <w:shd w:val="clear" w:color="auto" w:fill="FFFFFF"/>
          <w:lang w:val="en-US"/>
        </w:rPr>
        <w:t> </w:t>
      </w:r>
      <w:r w:rsidR="5FD99AE5" w:rsidRPr="004C3B98">
        <w:rPr>
          <w:rStyle w:val="eop"/>
          <w:color w:val="000000"/>
          <w:sz w:val="20"/>
          <w:szCs w:val="20"/>
          <w:shd w:val="clear" w:color="auto" w:fill="FFFFFF"/>
          <w:lang w:val="en-GB"/>
        </w:rPr>
        <w:t> </w:t>
      </w:r>
    </w:p>
    <w:p w14:paraId="151B725B" w14:textId="360847FB" w:rsidR="006264B1" w:rsidRDefault="39397035" w:rsidP="00F433DA">
      <w:pPr>
        <w:pStyle w:val="ListParagraph"/>
        <w:numPr>
          <w:ilvl w:val="0"/>
          <w:numId w:val="4"/>
        </w:numPr>
        <w:ind w:left="357" w:hanging="357"/>
        <w:rPr>
          <w:sz w:val="20"/>
          <w:szCs w:val="20"/>
          <w:lang w:val="en-US"/>
        </w:rPr>
      </w:pPr>
      <w:bookmarkStart w:id="13" w:name="_Ref114827634"/>
      <w:r w:rsidRPr="67EF1FC8">
        <w:rPr>
          <w:sz w:val="20"/>
          <w:szCs w:val="20"/>
          <w:lang w:val="en-US"/>
        </w:rPr>
        <w:t>RP-221589, “</w:t>
      </w:r>
      <w:r w:rsidRPr="67EF1FC8">
        <w:rPr>
          <w:i/>
          <w:iCs/>
          <w:sz w:val="20"/>
          <w:szCs w:val="20"/>
          <w:lang w:val="en-US"/>
        </w:rPr>
        <w:t>Summary for WI Increasing UE power high limit for CA and DC</w:t>
      </w:r>
      <w:r w:rsidRPr="67EF1FC8">
        <w:rPr>
          <w:sz w:val="20"/>
          <w:szCs w:val="20"/>
          <w:lang w:val="en-US"/>
        </w:rPr>
        <w:t>”, Qualcomm Incorporated, China Telecom, RAN#96.</w:t>
      </w:r>
      <w:bookmarkEnd w:id="13"/>
    </w:p>
    <w:p w14:paraId="4DF8F86A" w14:textId="65D19E86" w:rsidR="00F34FF7" w:rsidRPr="001B5DB0" w:rsidRDefault="5243166A" w:rsidP="00F433DA">
      <w:pPr>
        <w:numPr>
          <w:ilvl w:val="0"/>
          <w:numId w:val="4"/>
        </w:numPr>
        <w:tabs>
          <w:tab w:val="left" w:pos="1080"/>
        </w:tabs>
        <w:overflowPunct/>
        <w:autoSpaceDE/>
        <w:adjustRightInd/>
        <w:spacing w:after="0"/>
        <w:ind w:left="357" w:hanging="357"/>
        <w:textAlignment w:val="auto"/>
        <w:rPr>
          <w:lang w:val="en-US" w:eastAsia="x-none"/>
        </w:rPr>
      </w:pPr>
      <w:bookmarkStart w:id="14" w:name="_Ref115029346"/>
      <w:r>
        <w:t>RP-221302, “</w:t>
      </w:r>
      <w:r w:rsidRPr="67EF1FC8">
        <w:rPr>
          <w:i/>
          <w:iCs/>
        </w:rPr>
        <w:t>New WID: Increasing UE power high limit for CA and DC</w:t>
      </w:r>
      <w:r>
        <w:t>”</w:t>
      </w:r>
      <w:r w:rsidR="4BF5E11E">
        <w:t>,</w:t>
      </w:r>
      <w:r>
        <w:t xml:space="preserve"> China Telecom, Qualcomm</w:t>
      </w:r>
      <w:bookmarkEnd w:id="14"/>
    </w:p>
    <w:p w14:paraId="140D1460" w14:textId="5A8ABE28" w:rsidR="001B5DB0" w:rsidRPr="00104F2F" w:rsidRDefault="001B5DB0" w:rsidP="00F433DA">
      <w:pPr>
        <w:pStyle w:val="ListParagraph"/>
        <w:numPr>
          <w:ilvl w:val="0"/>
          <w:numId w:val="4"/>
        </w:numPr>
        <w:spacing w:line="256" w:lineRule="auto"/>
        <w:ind w:left="357" w:hanging="357"/>
        <w:rPr>
          <w:rStyle w:val="normaltextrun"/>
          <w:sz w:val="20"/>
          <w:szCs w:val="20"/>
          <w:lang w:val="en-US"/>
        </w:rPr>
      </w:pPr>
      <w:r w:rsidRPr="00104F2F">
        <w:rPr>
          <w:rStyle w:val="normaltextrun"/>
          <w:color w:val="000000"/>
          <w:sz w:val="20"/>
          <w:szCs w:val="20"/>
          <w:shd w:val="clear" w:color="auto" w:fill="FFFFFF"/>
          <w:lang w:val="en-GB"/>
        </w:rPr>
        <w:t>TR 38.830, “</w:t>
      </w:r>
      <w:r w:rsidRPr="00104F2F">
        <w:rPr>
          <w:rStyle w:val="normaltextrun"/>
          <w:i/>
          <w:iCs/>
          <w:color w:val="000000"/>
          <w:sz w:val="20"/>
          <w:szCs w:val="20"/>
          <w:shd w:val="clear" w:color="auto" w:fill="FFFFFF"/>
          <w:lang w:val="en-GB"/>
        </w:rPr>
        <w:t>Study on NR coverage enhancements</w:t>
      </w:r>
      <w:r w:rsidRPr="00104F2F">
        <w:rPr>
          <w:rStyle w:val="normaltextrun"/>
          <w:color w:val="000000"/>
          <w:sz w:val="20"/>
          <w:szCs w:val="20"/>
          <w:shd w:val="clear" w:color="auto" w:fill="FFFFFF"/>
          <w:lang w:val="en-GB"/>
        </w:rPr>
        <w:t>”, 3GPP</w:t>
      </w:r>
    </w:p>
    <w:p w14:paraId="10F9F1ED" w14:textId="77777777" w:rsidR="00537582" w:rsidRDefault="00537582" w:rsidP="00537582">
      <w:pPr>
        <w:pStyle w:val="paragraph"/>
        <w:numPr>
          <w:ilvl w:val="0"/>
          <w:numId w:val="4"/>
        </w:numPr>
        <w:spacing w:before="0" w:beforeAutospacing="0" w:after="0" w:afterAutospacing="0"/>
        <w:textAlignment w:val="baseline"/>
        <w:rPr>
          <w:sz w:val="22"/>
          <w:szCs w:val="22"/>
        </w:rPr>
      </w:pPr>
      <w:r>
        <w:rPr>
          <w:rStyle w:val="normaltextrun"/>
          <w:sz w:val="20"/>
          <w:szCs w:val="20"/>
          <w:lang w:val="en-GB"/>
        </w:rPr>
        <w:t>R4-222084, “</w:t>
      </w:r>
      <w:r>
        <w:rPr>
          <w:rStyle w:val="normaltextrun"/>
          <w:i/>
          <w:iCs/>
          <w:sz w:val="20"/>
          <w:szCs w:val="20"/>
          <w:lang w:val="en-GB"/>
        </w:rPr>
        <w:t>LS on RF simulation parameters to be used in RAN4 for power domain enhancements</w:t>
      </w:r>
      <w:r>
        <w:rPr>
          <w:rStyle w:val="normaltextrun"/>
          <w:sz w:val="20"/>
          <w:szCs w:val="20"/>
          <w:lang w:val="en-GB"/>
        </w:rPr>
        <w:t>” </w:t>
      </w:r>
      <w:r>
        <w:rPr>
          <w:rStyle w:val="eop"/>
          <w:sz w:val="20"/>
          <w:szCs w:val="20"/>
        </w:rPr>
        <w:t> </w:t>
      </w:r>
    </w:p>
    <w:p w14:paraId="17ADFAEC" w14:textId="5162CD2F" w:rsidR="00537582" w:rsidRPr="00104F2F" w:rsidRDefault="00537582">
      <w:pPr>
        <w:pStyle w:val="paragraph"/>
        <w:numPr>
          <w:ilvl w:val="0"/>
          <w:numId w:val="4"/>
        </w:numPr>
        <w:spacing w:before="0" w:beforeAutospacing="0" w:after="0" w:afterAutospacing="0"/>
        <w:textAlignment w:val="baseline"/>
        <w:rPr>
          <w:rStyle w:val="eop"/>
          <w:sz w:val="22"/>
          <w:szCs w:val="22"/>
        </w:rPr>
      </w:pPr>
      <w:r>
        <w:rPr>
          <w:rStyle w:val="normaltextrun"/>
          <w:sz w:val="20"/>
          <w:szCs w:val="20"/>
          <w:lang w:val="en-GB"/>
        </w:rPr>
        <w:t>R1-2212917, “</w:t>
      </w:r>
      <w:r>
        <w:rPr>
          <w:rStyle w:val="normaltextrun"/>
          <w:i/>
          <w:iCs/>
          <w:sz w:val="20"/>
          <w:szCs w:val="20"/>
          <w:lang w:val="en-GB"/>
        </w:rPr>
        <w:t>LS to RAN4 for further information on RAN1 assumptions for LLS performance evaluation of MPR/PAR reduction solutions</w:t>
      </w:r>
      <w:r>
        <w:rPr>
          <w:rStyle w:val="normaltextrun"/>
          <w:sz w:val="20"/>
          <w:szCs w:val="20"/>
          <w:lang w:val="en-GB"/>
        </w:rPr>
        <w:t>”</w:t>
      </w:r>
      <w:r>
        <w:rPr>
          <w:rStyle w:val="eop"/>
          <w:sz w:val="20"/>
          <w:szCs w:val="20"/>
        </w:rPr>
        <w:t> </w:t>
      </w:r>
    </w:p>
    <w:p w14:paraId="32AE4CE2" w14:textId="33C224B8" w:rsidR="00B51A77" w:rsidRDefault="00FE4583">
      <w:pPr>
        <w:pStyle w:val="ListParagraph"/>
        <w:numPr>
          <w:ilvl w:val="0"/>
          <w:numId w:val="4"/>
        </w:numPr>
        <w:rPr>
          <w:sz w:val="20"/>
          <w:szCs w:val="20"/>
          <w:lang w:val="en-US" w:eastAsia="x-none"/>
        </w:rPr>
      </w:pPr>
      <w:r w:rsidRPr="00B105BD">
        <w:rPr>
          <w:sz w:val="20"/>
          <w:szCs w:val="20"/>
          <w:lang w:val="en-GB" w:eastAsia="x-none"/>
        </w:rPr>
        <w:t>R1-2211596</w:t>
      </w:r>
      <w:r w:rsidR="00B51A77" w:rsidRPr="00B105BD">
        <w:rPr>
          <w:sz w:val="20"/>
          <w:szCs w:val="20"/>
          <w:lang w:val="en-GB" w:eastAsia="x-none"/>
        </w:rPr>
        <w:t xml:space="preserve">, </w:t>
      </w:r>
      <w:r w:rsidR="00B51A77" w:rsidRPr="00B105BD">
        <w:rPr>
          <w:i/>
          <w:sz w:val="20"/>
          <w:szCs w:val="20"/>
          <w:lang w:val="en-GB" w:eastAsia="x-none"/>
        </w:rPr>
        <w:t>“</w:t>
      </w:r>
      <w:r w:rsidR="00B51A77" w:rsidRPr="00104F2F">
        <w:rPr>
          <w:i/>
          <w:iCs/>
          <w:sz w:val="20"/>
          <w:szCs w:val="20"/>
          <w:lang w:val="en-US" w:eastAsia="x-none"/>
        </w:rPr>
        <w:t>RAN1 impacts for power domain enhancements</w:t>
      </w:r>
      <w:r w:rsidR="00B51A77" w:rsidRPr="00B105BD">
        <w:rPr>
          <w:i/>
          <w:sz w:val="20"/>
          <w:szCs w:val="20"/>
          <w:lang w:val="en-GB" w:eastAsia="x-none"/>
        </w:rPr>
        <w:t>”</w:t>
      </w:r>
      <w:r w:rsidR="00B51A77" w:rsidRPr="00B105BD">
        <w:rPr>
          <w:sz w:val="20"/>
          <w:szCs w:val="20"/>
          <w:lang w:val="en-GB" w:eastAsia="x-none"/>
        </w:rPr>
        <w:t xml:space="preserve">, </w:t>
      </w:r>
      <w:r w:rsidR="00B51A77" w:rsidRPr="00104F2F">
        <w:rPr>
          <w:sz w:val="20"/>
          <w:szCs w:val="20"/>
          <w:lang w:val="en-US" w:eastAsia="x-none"/>
        </w:rPr>
        <w:t>Nokia, Nokia Shanghai Bell</w:t>
      </w:r>
    </w:p>
    <w:p w14:paraId="5BDF3811" w14:textId="77777777" w:rsidR="001506AF" w:rsidRDefault="001506AF" w:rsidP="001506AF">
      <w:pPr>
        <w:pStyle w:val="ListParagraph"/>
        <w:numPr>
          <w:ilvl w:val="0"/>
          <w:numId w:val="4"/>
        </w:numPr>
        <w:rPr>
          <w:sz w:val="20"/>
          <w:szCs w:val="20"/>
          <w:lang w:val="en-US" w:eastAsia="x-none"/>
        </w:rPr>
      </w:pPr>
      <w:bookmarkStart w:id="15" w:name="_Ref127349006"/>
      <w:r>
        <w:rPr>
          <w:sz w:val="20"/>
          <w:szCs w:val="20"/>
          <w:lang w:val="en-US" w:eastAsia="x-none"/>
        </w:rPr>
        <w:t>R4-2218828, “</w:t>
      </w:r>
      <w:r w:rsidRPr="00B82F7E">
        <w:rPr>
          <w:i/>
          <w:iCs/>
          <w:sz w:val="20"/>
          <w:szCs w:val="20"/>
          <w:lang w:val="en-US" w:eastAsia="x-none"/>
        </w:rPr>
        <w:t>Power-class fallback reporting in the PHR for improved scheduling and enhanced network performance with SAR constraints</w:t>
      </w:r>
      <w:r>
        <w:rPr>
          <w:sz w:val="20"/>
          <w:szCs w:val="20"/>
          <w:lang w:val="en-US" w:eastAsia="x-none"/>
        </w:rPr>
        <w:t>”, Ericsson</w:t>
      </w:r>
      <w:bookmarkEnd w:id="15"/>
    </w:p>
    <w:p w14:paraId="19292E3A" w14:textId="419991AA" w:rsidR="001506AF" w:rsidRPr="00104F2F" w:rsidRDefault="529BF7AE" w:rsidP="00104F2F">
      <w:pPr>
        <w:pStyle w:val="ListParagraph"/>
        <w:numPr>
          <w:ilvl w:val="0"/>
          <w:numId w:val="4"/>
        </w:numPr>
        <w:rPr>
          <w:sz w:val="20"/>
          <w:szCs w:val="20"/>
          <w:lang w:val="en-US" w:eastAsia="x-none"/>
        </w:rPr>
      </w:pPr>
      <w:bookmarkStart w:id="16" w:name="_Ref127349017"/>
      <w:r w:rsidRPr="24BC3E69">
        <w:rPr>
          <w:sz w:val="20"/>
          <w:szCs w:val="20"/>
          <w:lang w:val="en-US"/>
        </w:rPr>
        <w:t>R4-2300039, “</w:t>
      </w:r>
      <w:r w:rsidRPr="24BC3E69">
        <w:rPr>
          <w:i/>
          <w:iCs/>
          <w:sz w:val="20"/>
          <w:szCs w:val="20"/>
          <w:lang w:val="en-US"/>
        </w:rPr>
        <w:t>Necessity of reporting being used Power Class</w:t>
      </w:r>
      <w:r w:rsidRPr="24BC3E69">
        <w:rPr>
          <w:sz w:val="20"/>
          <w:szCs w:val="20"/>
          <w:lang w:val="en-US"/>
        </w:rPr>
        <w:t>”, Nokia, Nokia Shanghai Bell</w:t>
      </w:r>
      <w:bookmarkEnd w:id="16"/>
    </w:p>
    <w:p w14:paraId="324540B4" w14:textId="77777777" w:rsidR="0089038F" w:rsidRDefault="0089038F" w:rsidP="002C220F">
      <w:pPr>
        <w:rPr>
          <w:lang w:val="en-US"/>
        </w:rPr>
      </w:pPr>
    </w:p>
    <w:p w14:paraId="2D13BB2D" w14:textId="77777777" w:rsidR="00891767" w:rsidRDefault="00891767" w:rsidP="002C220F">
      <w:pPr>
        <w:rPr>
          <w:lang w:val="en-US"/>
        </w:rPr>
      </w:pPr>
    </w:p>
    <w:p w14:paraId="141BB801" w14:textId="27FA37E2" w:rsidR="009D5EC6" w:rsidRDefault="009D5EC6" w:rsidP="009D5EC6">
      <w:pPr>
        <w:pStyle w:val="Heading2"/>
        <w:numPr>
          <w:ilvl w:val="0"/>
          <w:numId w:val="0"/>
        </w:numPr>
        <w:ind w:left="576" w:hanging="576"/>
      </w:pPr>
      <w:r>
        <w:lastRenderedPageBreak/>
        <w:t xml:space="preserve">APPENDIX A: </w:t>
      </w:r>
    </w:p>
    <w:p w14:paraId="066EC2DA" w14:textId="3BD33CE8" w:rsidR="009D5EC6" w:rsidRDefault="009D5EC6" w:rsidP="009D5EC6">
      <w:pPr>
        <w:pStyle w:val="Heading2"/>
        <w:numPr>
          <w:ilvl w:val="0"/>
          <w:numId w:val="0"/>
        </w:numPr>
      </w:pPr>
      <w:r>
        <w:rPr>
          <w:rStyle w:val="normaltextrun"/>
        </w:rPr>
        <w:t>Transmitter performance results</w:t>
      </w:r>
    </w:p>
    <w:p w14:paraId="6235D96B" w14:textId="0E07D1B4" w:rsidR="009D5EC6" w:rsidRDefault="009D5EC6" w:rsidP="009D5EC6">
      <w:pPr>
        <w:spacing w:after="0"/>
      </w:pPr>
      <w:r>
        <w:t>In this appendix we provide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46E2CEDD" w14:textId="77777777" w:rsidR="009D5EC6" w:rsidRDefault="009D5EC6" w:rsidP="009D5EC6">
      <w:pPr>
        <w:spacing w:after="0"/>
      </w:pPr>
    </w:p>
    <w:p w14:paraId="0626CAD5" w14:textId="1CD7FD5F" w:rsidR="009D5EC6" w:rsidRDefault="009D5EC6" w:rsidP="009D5EC6">
      <w:r>
        <w:t xml:space="preserve">Simulation parameters used in these simulations are shown in Table </w:t>
      </w:r>
      <w:r w:rsidR="0060190A">
        <w:t>A</w:t>
      </w:r>
      <w:r>
        <w:t xml:space="preserve">1 for FR1, and in Table </w:t>
      </w:r>
      <w:r w:rsidR="0060190A">
        <w:t>A</w:t>
      </w:r>
      <w:r>
        <w:t xml:space="preserve">2 for FR2, respectively. </w:t>
      </w:r>
    </w:p>
    <w:p w14:paraId="463FD0CF" w14:textId="2A716B06" w:rsidR="009D5EC6" w:rsidRDefault="009D5EC6" w:rsidP="00F433DA">
      <w:pPr>
        <w:spacing w:after="0"/>
        <w:jc w:val="center"/>
        <w:rPr>
          <w:lang w:val="en-US"/>
        </w:rPr>
      </w:pPr>
      <w:r>
        <w:rPr>
          <w:b/>
          <w:bCs/>
        </w:rPr>
        <w:t xml:space="preserve">Table </w:t>
      </w:r>
      <w:r w:rsidR="0060190A">
        <w:rPr>
          <w:b/>
        </w:rPr>
        <w:t>A</w:t>
      </w:r>
      <w:r>
        <w:rPr>
          <w:b/>
          <w:bCs/>
        </w:rPr>
        <w:t xml:space="preserve">1 </w:t>
      </w:r>
      <w:r>
        <w:t>Simulation parameters for FR1</w:t>
      </w:r>
      <w:r>
        <w:rPr>
          <w:lang w:val="en-US"/>
        </w:rPr>
        <w:t xml:space="preserve"> for FDSS</w:t>
      </w:r>
    </w:p>
    <w:tbl>
      <w:tblPr>
        <w:tblStyle w:val="TableGrid"/>
        <w:tblW w:w="6420" w:type="dxa"/>
        <w:jc w:val="center"/>
        <w:tblLook w:val="04A0" w:firstRow="1" w:lastRow="0" w:firstColumn="1" w:lastColumn="0" w:noHBand="0" w:noVBand="1"/>
      </w:tblPr>
      <w:tblGrid>
        <w:gridCol w:w="2700"/>
        <w:gridCol w:w="3720"/>
      </w:tblGrid>
      <w:tr w:rsidR="009D5EC6" w14:paraId="56D4C8BF"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93A794E" w14:textId="77777777" w:rsidR="009D5EC6" w:rsidRDefault="009D5EC6" w:rsidP="00F433DA">
            <w:pPr>
              <w:spacing w:after="0"/>
              <w:jc w:val="center"/>
              <w:rPr>
                <w:color w:val="000000"/>
                <w:lang w:val="fr-FR"/>
              </w:rPr>
            </w:pPr>
            <w:r>
              <w:rPr>
                <w:color w:val="000000"/>
                <w:lang w:val="fr-FR"/>
              </w:rPr>
              <w:t xml:space="preserve">Carrier </w:t>
            </w:r>
            <w:proofErr w:type="spellStart"/>
            <w:r>
              <w:rPr>
                <w:color w:val="000000"/>
                <w:lang w:val="fr-FR"/>
              </w:rPr>
              <w:t>frequency</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34C7296" w14:textId="77777777" w:rsidR="009D5EC6" w:rsidRDefault="009D5EC6" w:rsidP="00F433DA">
            <w:pPr>
              <w:spacing w:after="0"/>
              <w:jc w:val="center"/>
              <w:rPr>
                <w:color w:val="000000"/>
                <w:lang w:val="fr-FR"/>
              </w:rPr>
            </w:pPr>
            <w:r>
              <w:rPr>
                <w:color w:val="000000"/>
                <w:lang w:val="fr-FR"/>
              </w:rPr>
              <w:t>4GHz</w:t>
            </w:r>
          </w:p>
        </w:tc>
      </w:tr>
      <w:tr w:rsidR="009D5EC6" w14:paraId="4012BB3A"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C2622BA" w14:textId="77777777" w:rsidR="009D5EC6" w:rsidRDefault="009D5EC6" w:rsidP="00F433DA">
            <w:pPr>
              <w:spacing w:after="0"/>
              <w:jc w:val="center"/>
              <w:rPr>
                <w:color w:val="000000"/>
                <w:lang w:val="fr-FR"/>
              </w:rPr>
            </w:pPr>
            <w:r>
              <w:rPr>
                <w:color w:val="000000"/>
                <w:lang w:val="fr-FR"/>
              </w:rPr>
              <w:t>Channel BW</w:t>
            </w:r>
          </w:p>
        </w:tc>
        <w:tc>
          <w:tcPr>
            <w:tcW w:w="3720" w:type="dxa"/>
            <w:tcBorders>
              <w:top w:val="single" w:sz="4" w:space="0" w:color="auto"/>
              <w:left w:val="single" w:sz="4" w:space="0" w:color="auto"/>
              <w:bottom w:val="single" w:sz="4" w:space="0" w:color="auto"/>
              <w:right w:val="single" w:sz="4" w:space="0" w:color="auto"/>
            </w:tcBorders>
            <w:hideMark/>
          </w:tcPr>
          <w:p w14:paraId="1E0EFD28" w14:textId="77777777" w:rsidR="009D5EC6" w:rsidRDefault="009D5EC6" w:rsidP="00F433DA">
            <w:pPr>
              <w:spacing w:after="0"/>
              <w:jc w:val="center"/>
              <w:rPr>
                <w:color w:val="000000"/>
                <w:lang w:val="fr-FR"/>
              </w:rPr>
            </w:pPr>
            <w:r>
              <w:rPr>
                <w:color w:val="000000"/>
                <w:lang w:val="fr-FR"/>
              </w:rPr>
              <w:t>20, 100MHz</w:t>
            </w:r>
          </w:p>
        </w:tc>
      </w:tr>
      <w:tr w:rsidR="009D5EC6" w14:paraId="047889D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9A575CA" w14:textId="77777777" w:rsidR="009D5EC6" w:rsidRDefault="009D5EC6" w:rsidP="00F433DA">
            <w:pPr>
              <w:spacing w:after="0"/>
              <w:jc w:val="center"/>
              <w:rPr>
                <w:color w:val="000000"/>
                <w:lang w:val="fr-FR"/>
              </w:rPr>
            </w:pPr>
            <w:r>
              <w:rPr>
                <w:color w:val="000000"/>
                <w:lang w:val="fr-FR"/>
              </w:rPr>
              <w:t>SCS</w:t>
            </w:r>
          </w:p>
        </w:tc>
        <w:tc>
          <w:tcPr>
            <w:tcW w:w="3720" w:type="dxa"/>
            <w:tcBorders>
              <w:top w:val="single" w:sz="4" w:space="0" w:color="auto"/>
              <w:left w:val="single" w:sz="4" w:space="0" w:color="auto"/>
              <w:bottom w:val="single" w:sz="4" w:space="0" w:color="auto"/>
              <w:right w:val="single" w:sz="4" w:space="0" w:color="auto"/>
            </w:tcBorders>
            <w:hideMark/>
          </w:tcPr>
          <w:p w14:paraId="4BA4986E" w14:textId="77777777" w:rsidR="009D5EC6" w:rsidRDefault="009D5EC6" w:rsidP="00F433DA">
            <w:pPr>
              <w:spacing w:after="0"/>
              <w:jc w:val="center"/>
              <w:rPr>
                <w:color w:val="000000"/>
                <w:lang w:val="fr-FR"/>
              </w:rPr>
            </w:pPr>
            <w:r>
              <w:rPr>
                <w:color w:val="000000"/>
                <w:lang w:val="fr-FR"/>
              </w:rPr>
              <w:t>15, 30kHz</w:t>
            </w:r>
          </w:p>
        </w:tc>
      </w:tr>
      <w:tr w:rsidR="009D5EC6" w14:paraId="687A8DD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F4C6A00" w14:textId="77777777" w:rsidR="009D5EC6" w:rsidRDefault="009D5EC6" w:rsidP="00F433DA">
            <w:pPr>
              <w:spacing w:after="0"/>
              <w:jc w:val="center"/>
              <w:rPr>
                <w:color w:val="000000"/>
                <w:lang w:val="fr-FR"/>
              </w:rPr>
            </w:pPr>
            <w:r>
              <w:rPr>
                <w:color w:val="000000"/>
                <w:lang w:val="fr-FR"/>
              </w:rPr>
              <w:t>DMRS config</w:t>
            </w:r>
          </w:p>
        </w:tc>
        <w:tc>
          <w:tcPr>
            <w:tcW w:w="3720" w:type="dxa"/>
            <w:tcBorders>
              <w:top w:val="single" w:sz="4" w:space="0" w:color="auto"/>
              <w:left w:val="single" w:sz="4" w:space="0" w:color="auto"/>
              <w:bottom w:val="single" w:sz="4" w:space="0" w:color="auto"/>
              <w:right w:val="single" w:sz="4" w:space="0" w:color="auto"/>
            </w:tcBorders>
            <w:hideMark/>
          </w:tcPr>
          <w:p w14:paraId="518B4FA0" w14:textId="77777777" w:rsidR="009D5EC6" w:rsidRDefault="009D5EC6" w:rsidP="00F433DA">
            <w:pPr>
              <w:spacing w:after="0"/>
              <w:jc w:val="center"/>
              <w:rPr>
                <w:color w:val="000000"/>
                <w:lang w:val="fr-FR"/>
              </w:rPr>
            </w:pPr>
            <w:r>
              <w:rPr>
                <w:color w:val="000000"/>
                <w:lang w:val="fr-FR"/>
              </w:rPr>
              <w:t xml:space="preserve">ZC, 2 </w:t>
            </w:r>
            <w:proofErr w:type="spellStart"/>
            <w:r>
              <w:rPr>
                <w:color w:val="000000"/>
                <w:lang w:val="fr-FR"/>
              </w:rPr>
              <w:t>symbols</w:t>
            </w:r>
            <w:proofErr w:type="spellEnd"/>
          </w:p>
        </w:tc>
      </w:tr>
      <w:tr w:rsidR="009D5EC6" w14:paraId="1B04A91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0A0F781" w14:textId="77777777" w:rsidR="009D5EC6" w:rsidRDefault="009D5EC6" w:rsidP="00F433DA">
            <w:pPr>
              <w:spacing w:after="0"/>
              <w:jc w:val="center"/>
              <w:rPr>
                <w:color w:val="000000"/>
                <w:lang w:val="en-US"/>
              </w:rPr>
            </w:pPr>
            <w:r>
              <w:rPr>
                <w:color w:val="000000"/>
                <w:lang w:val="en-US"/>
              </w:rPr>
              <w:t>Modulation</w:t>
            </w:r>
          </w:p>
        </w:tc>
        <w:tc>
          <w:tcPr>
            <w:tcW w:w="3720" w:type="dxa"/>
            <w:tcBorders>
              <w:top w:val="single" w:sz="4" w:space="0" w:color="auto"/>
              <w:left w:val="single" w:sz="4" w:space="0" w:color="auto"/>
              <w:bottom w:val="single" w:sz="4" w:space="0" w:color="auto"/>
              <w:right w:val="single" w:sz="4" w:space="0" w:color="auto"/>
            </w:tcBorders>
            <w:hideMark/>
          </w:tcPr>
          <w:p w14:paraId="7A43EDBF" w14:textId="77777777" w:rsidR="009D5EC6" w:rsidRDefault="009D5EC6" w:rsidP="00F433DA">
            <w:pPr>
              <w:spacing w:after="0"/>
              <w:jc w:val="center"/>
              <w:rPr>
                <w:color w:val="000000"/>
                <w:lang w:val="en-US"/>
              </w:rPr>
            </w:pPr>
            <w:r>
              <w:rPr>
                <w:color w:val="000000"/>
                <w:lang w:val="en-US"/>
              </w:rPr>
              <w:t>QPSK</w:t>
            </w:r>
          </w:p>
        </w:tc>
      </w:tr>
      <w:tr w:rsidR="009D5EC6" w14:paraId="1B3AF494"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CD7454D" w14:textId="77777777" w:rsidR="009D5EC6" w:rsidRDefault="009D5EC6" w:rsidP="00F433DA">
            <w:pPr>
              <w:spacing w:after="0"/>
              <w:jc w:val="center"/>
              <w:rPr>
                <w:color w:val="000000"/>
                <w:lang w:val="fr-FR"/>
              </w:rPr>
            </w:pPr>
            <w:proofErr w:type="spellStart"/>
            <w:r>
              <w:rPr>
                <w:color w:val="000000"/>
                <w:lang w:val="fr-FR"/>
              </w:rPr>
              <w:t>Waveform</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098A5712" w14:textId="77777777" w:rsidR="009D5EC6" w:rsidRDefault="009D5EC6" w:rsidP="00F433DA">
            <w:pPr>
              <w:spacing w:after="0"/>
              <w:jc w:val="center"/>
              <w:rPr>
                <w:color w:val="000000"/>
                <w:lang w:val="fr-FR"/>
              </w:rPr>
            </w:pPr>
            <w:r>
              <w:rPr>
                <w:color w:val="000000"/>
                <w:lang w:val="fr-FR"/>
              </w:rPr>
              <w:t>DFT-S-OFDM</w:t>
            </w:r>
          </w:p>
        </w:tc>
      </w:tr>
      <w:tr w:rsidR="009D5EC6" w14:paraId="59EF5F0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FC59D98" w14:textId="77777777" w:rsidR="009D5EC6" w:rsidRDefault="009D5EC6" w:rsidP="00F433DA">
            <w:pPr>
              <w:spacing w:after="0"/>
              <w:jc w:val="center"/>
              <w:rPr>
                <w:color w:val="000000"/>
                <w:lang w:val="fr-FR"/>
              </w:rPr>
            </w:pPr>
            <w:proofErr w:type="spellStart"/>
            <w:r>
              <w:rPr>
                <w:color w:val="000000"/>
                <w:lang w:val="fr-FR"/>
              </w:rPr>
              <w:t>Number</w:t>
            </w:r>
            <w:proofErr w:type="spellEnd"/>
            <w:r>
              <w:rPr>
                <w:color w:val="000000"/>
                <w:lang w:val="fr-FR"/>
              </w:rPr>
              <w:t xml:space="preserve"> of </w:t>
            </w:r>
            <w:proofErr w:type="spellStart"/>
            <w:r>
              <w:rPr>
                <w:color w:val="000000"/>
                <w:lang w:val="fr-FR"/>
              </w:rPr>
              <w:t>RBs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1B3BA32B" w14:textId="77777777" w:rsidR="009D5EC6" w:rsidRDefault="009D5EC6" w:rsidP="00F433DA">
            <w:pPr>
              <w:spacing w:after="0"/>
              <w:jc w:val="center"/>
              <w:rPr>
                <w:color w:val="000000"/>
                <w:lang w:val="fr-FR"/>
              </w:rPr>
            </w:pPr>
            <w:r>
              <w:rPr>
                <w:color w:val="000000"/>
                <w:lang w:val="fr-FR"/>
              </w:rPr>
              <w:t xml:space="preserve">20MHz: 16, 32, 64, 96 </w:t>
            </w:r>
            <w:r>
              <w:rPr>
                <w:color w:val="000000"/>
                <w:lang w:val="fr-FR"/>
              </w:rPr>
              <w:br/>
              <w:t>100MHz: 16, 32, 64, 128, 256</w:t>
            </w:r>
          </w:p>
        </w:tc>
      </w:tr>
      <w:tr w:rsidR="009D5EC6" w14:paraId="2D08C7FF"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F1D17B6" w14:textId="77777777" w:rsidR="009D5EC6" w:rsidRDefault="009D5EC6" w:rsidP="00F433DA">
            <w:pPr>
              <w:spacing w:after="0"/>
              <w:jc w:val="center"/>
              <w:rPr>
                <w:color w:val="000000"/>
                <w:lang w:val="en-US"/>
              </w:rPr>
            </w:pPr>
            <w:r>
              <w:rPr>
                <w:color w:val="000000"/>
                <w:lang w:val="en-US"/>
              </w:rPr>
              <w:t>Allocation type</w:t>
            </w:r>
          </w:p>
        </w:tc>
        <w:tc>
          <w:tcPr>
            <w:tcW w:w="3720" w:type="dxa"/>
            <w:tcBorders>
              <w:top w:val="single" w:sz="4" w:space="0" w:color="auto"/>
              <w:left w:val="single" w:sz="4" w:space="0" w:color="auto"/>
              <w:bottom w:val="single" w:sz="4" w:space="0" w:color="auto"/>
              <w:right w:val="single" w:sz="4" w:space="0" w:color="auto"/>
            </w:tcBorders>
            <w:hideMark/>
          </w:tcPr>
          <w:p w14:paraId="2A23733E" w14:textId="77777777" w:rsidR="009D5EC6" w:rsidRDefault="009D5EC6" w:rsidP="00F433DA">
            <w:pPr>
              <w:spacing w:after="0"/>
              <w:jc w:val="center"/>
              <w:rPr>
                <w:color w:val="000000"/>
                <w:lang w:val="en-US"/>
              </w:rPr>
            </w:pPr>
            <w:r>
              <w:rPr>
                <w:color w:val="000000"/>
                <w:lang w:val="en-US"/>
              </w:rPr>
              <w:t>Sweep over the channel</w:t>
            </w:r>
          </w:p>
        </w:tc>
      </w:tr>
      <w:tr w:rsidR="009D5EC6" w14:paraId="742D9CB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4ED5D80" w14:textId="77777777" w:rsidR="009D5EC6" w:rsidRDefault="009D5EC6" w:rsidP="00F433DA">
            <w:pPr>
              <w:spacing w:after="0"/>
              <w:jc w:val="center"/>
              <w:rPr>
                <w:color w:val="000000"/>
                <w:lang w:val="fr-FR"/>
              </w:rPr>
            </w:pPr>
            <w:r>
              <w:rPr>
                <w:color w:val="000000"/>
                <w:lang w:val="fr-FR"/>
              </w:rPr>
              <w:t xml:space="preserve">Extension </w:t>
            </w:r>
            <w:proofErr w:type="spellStart"/>
            <w:r>
              <w:rPr>
                <w:color w:val="000000"/>
                <w:lang w:val="fr-FR"/>
              </w:rPr>
              <w:t>factors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6128C580" w14:textId="77777777" w:rsidR="009D5EC6" w:rsidRDefault="009D5EC6" w:rsidP="00F433DA">
            <w:pPr>
              <w:spacing w:after="0"/>
              <w:jc w:val="center"/>
              <w:rPr>
                <w:color w:val="000000"/>
                <w:lang w:val="fr-FR"/>
              </w:rPr>
            </w:pPr>
            <w:r>
              <w:rPr>
                <w:color w:val="000000"/>
                <w:lang w:val="fr-FR"/>
              </w:rPr>
              <w:t>0.125,0.25,0.375</w:t>
            </w:r>
          </w:p>
        </w:tc>
      </w:tr>
      <w:tr w:rsidR="009D5EC6" w14:paraId="45FF2B4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4E1CA76" w14:textId="5F305EBB" w:rsidR="009D5EC6" w:rsidRDefault="009D5EC6" w:rsidP="00F433DA">
            <w:pPr>
              <w:spacing w:after="0"/>
              <w:jc w:val="center"/>
              <w:rPr>
                <w:color w:val="000000"/>
                <w:lang w:val="fr-FR"/>
              </w:rPr>
            </w:pPr>
            <w:r>
              <w:rPr>
                <w:color w:val="000000"/>
                <w:lang w:val="fr-FR"/>
              </w:rPr>
              <w:t>Channel</w:t>
            </w:r>
          </w:p>
        </w:tc>
        <w:tc>
          <w:tcPr>
            <w:tcW w:w="3720" w:type="dxa"/>
            <w:tcBorders>
              <w:top w:val="single" w:sz="4" w:space="0" w:color="auto"/>
              <w:left w:val="single" w:sz="4" w:space="0" w:color="auto"/>
              <w:bottom w:val="single" w:sz="4" w:space="0" w:color="auto"/>
              <w:right w:val="single" w:sz="4" w:space="0" w:color="auto"/>
            </w:tcBorders>
            <w:hideMark/>
          </w:tcPr>
          <w:p w14:paraId="3520CA57" w14:textId="5DAF25C4" w:rsidR="009D5EC6" w:rsidRDefault="009D5EC6" w:rsidP="00F433DA">
            <w:pPr>
              <w:spacing w:after="0"/>
              <w:jc w:val="center"/>
              <w:rPr>
                <w:color w:val="000000"/>
                <w:lang w:val="fr-FR"/>
              </w:rPr>
            </w:pPr>
            <w:r>
              <w:rPr>
                <w:color w:val="000000"/>
                <w:lang w:val="fr-FR"/>
              </w:rPr>
              <w:t xml:space="preserve">PUSCH, 14 OFDM </w:t>
            </w:r>
            <w:proofErr w:type="spellStart"/>
            <w:r>
              <w:rPr>
                <w:color w:val="000000"/>
                <w:lang w:val="fr-FR"/>
              </w:rPr>
              <w:t>symbols</w:t>
            </w:r>
            <w:proofErr w:type="spellEnd"/>
          </w:p>
        </w:tc>
      </w:tr>
      <w:tr w:rsidR="009D5EC6" w14:paraId="3857501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692CC538" w14:textId="77777777" w:rsidR="009D5EC6" w:rsidRDefault="009D5EC6" w:rsidP="00F433DA">
            <w:pPr>
              <w:spacing w:after="0"/>
              <w:jc w:val="center"/>
              <w:rPr>
                <w:color w:val="000000"/>
                <w:lang w:val="fr-FR"/>
              </w:rPr>
            </w:pPr>
            <w:r>
              <w:rPr>
                <w:color w:val="000000"/>
                <w:lang w:val="fr-FR"/>
              </w:rPr>
              <w:t xml:space="preserve">Spectral </w:t>
            </w:r>
            <w:proofErr w:type="spellStart"/>
            <w:r>
              <w:rPr>
                <w:color w:val="000000"/>
                <w:lang w:val="fr-FR"/>
              </w:rPr>
              <w:t>shaping</w:t>
            </w:r>
            <w:proofErr w:type="spellEnd"/>
            <w:r>
              <w:rPr>
                <w:color w:val="000000"/>
                <w:lang w:val="fr-FR"/>
              </w:rPr>
              <w:t xml:space="preserve"> </w:t>
            </w:r>
            <w:proofErr w:type="spellStart"/>
            <w:r>
              <w:rPr>
                <w:color w:val="000000"/>
                <w:lang w:val="fr-FR"/>
              </w:rPr>
              <w:t>filter</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596E18A" w14:textId="77777777" w:rsidR="009D5EC6" w:rsidRPr="00F433DA" w:rsidRDefault="009D5EC6" w:rsidP="00F433DA">
            <w:pPr>
              <w:spacing w:after="0"/>
              <w:jc w:val="center"/>
              <w:rPr>
                <w:color w:val="000000"/>
                <w:lang w:val="en-US"/>
              </w:rPr>
            </w:pPr>
            <w:r w:rsidRPr="00F433DA">
              <w:rPr>
                <w:color w:val="000000"/>
                <w:lang w:val="en-US"/>
              </w:rPr>
              <w:t>3-tap</w:t>
            </w:r>
            <w:r>
              <w:rPr>
                <w:color w:val="000000"/>
                <w:lang w:val="en-US"/>
              </w:rPr>
              <w:t xml:space="preserve"> [0.335 1 0.335]</w:t>
            </w:r>
            <w:r w:rsidRPr="00F433DA">
              <w:rPr>
                <w:color w:val="000000"/>
                <w:lang w:val="en-US"/>
              </w:rPr>
              <w:t>, FD implementation</w:t>
            </w:r>
            <w:r w:rsidRPr="00F433DA">
              <w:rPr>
                <w:color w:val="000000"/>
                <w:lang w:val="en-US"/>
              </w:rPr>
              <w:br/>
              <w:t>Truncated RRC</w:t>
            </w:r>
          </w:p>
        </w:tc>
      </w:tr>
      <w:tr w:rsidR="009D5EC6" w14:paraId="7963E45C"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8A74311" w14:textId="77777777" w:rsidR="009D5EC6" w:rsidRDefault="009D5EC6" w:rsidP="00F433DA">
            <w:pPr>
              <w:spacing w:after="0"/>
              <w:jc w:val="center"/>
              <w:rPr>
                <w:color w:val="000000"/>
                <w:lang w:val="en-US"/>
              </w:rPr>
            </w:pPr>
            <w:r>
              <w:rPr>
                <w:color w:val="000000"/>
                <w:lang w:val="en-US"/>
              </w:rPr>
              <w:t>Power class</w:t>
            </w:r>
          </w:p>
        </w:tc>
        <w:tc>
          <w:tcPr>
            <w:tcW w:w="3720" w:type="dxa"/>
            <w:tcBorders>
              <w:top w:val="single" w:sz="4" w:space="0" w:color="auto"/>
              <w:left w:val="single" w:sz="4" w:space="0" w:color="auto"/>
              <w:bottom w:val="single" w:sz="4" w:space="0" w:color="auto"/>
              <w:right w:val="single" w:sz="4" w:space="0" w:color="auto"/>
            </w:tcBorders>
            <w:hideMark/>
          </w:tcPr>
          <w:p w14:paraId="13C4A112" w14:textId="77777777" w:rsidR="009D5EC6" w:rsidRDefault="009D5EC6" w:rsidP="00F433DA">
            <w:pPr>
              <w:spacing w:after="0"/>
              <w:jc w:val="center"/>
              <w:rPr>
                <w:color w:val="000000"/>
                <w:lang w:val="en-US"/>
              </w:rPr>
            </w:pPr>
            <w:r>
              <w:rPr>
                <w:color w:val="000000"/>
                <w:lang w:val="en-US"/>
              </w:rPr>
              <w:t>PC 3</w:t>
            </w:r>
          </w:p>
        </w:tc>
      </w:tr>
    </w:tbl>
    <w:p w14:paraId="083C9FCD" w14:textId="77777777" w:rsidR="009D5EC6" w:rsidRDefault="009D5EC6" w:rsidP="00F433DA">
      <w:pPr>
        <w:spacing w:after="0"/>
        <w:jc w:val="center"/>
        <w:rPr>
          <w:rFonts w:asciiTheme="minorHAnsi" w:eastAsiaTheme="minorHAnsi" w:hAnsiTheme="minorHAnsi" w:cstheme="minorBidi"/>
          <w:sz w:val="22"/>
          <w:szCs w:val="22"/>
          <w:highlight w:val="yellow"/>
        </w:rPr>
      </w:pPr>
    </w:p>
    <w:p w14:paraId="18CB310D" w14:textId="77777777" w:rsidR="009D5EC6" w:rsidRDefault="009D5EC6" w:rsidP="00F433DA">
      <w:pPr>
        <w:spacing w:after="0"/>
        <w:jc w:val="center"/>
        <w:rPr>
          <w:highlight w:val="yellow"/>
        </w:rPr>
      </w:pPr>
    </w:p>
    <w:p w14:paraId="46256E54" w14:textId="5C4243E0" w:rsidR="009D5EC6" w:rsidRDefault="009D5EC6" w:rsidP="00F433DA">
      <w:pPr>
        <w:spacing w:after="0"/>
        <w:jc w:val="center"/>
        <w:rPr>
          <w:lang w:val="en-US"/>
        </w:rPr>
      </w:pPr>
      <w:r>
        <w:rPr>
          <w:b/>
          <w:bCs/>
        </w:rPr>
        <w:t xml:space="preserve">Table </w:t>
      </w:r>
      <w:r w:rsidR="0060190A">
        <w:rPr>
          <w:b/>
        </w:rPr>
        <w:t>A</w:t>
      </w:r>
      <w:r>
        <w:rPr>
          <w:b/>
          <w:bCs/>
        </w:rPr>
        <w:t xml:space="preserve">2 </w:t>
      </w:r>
      <w:r>
        <w:t>Simulation parameters for FR2</w:t>
      </w:r>
      <w:r>
        <w:rPr>
          <w:lang w:val="en-US"/>
        </w:rPr>
        <w:t xml:space="preserve"> for FDSS</w:t>
      </w:r>
    </w:p>
    <w:tbl>
      <w:tblPr>
        <w:tblStyle w:val="TableGrid"/>
        <w:tblW w:w="6420" w:type="dxa"/>
        <w:jc w:val="center"/>
        <w:tblLook w:val="04A0" w:firstRow="1" w:lastRow="0" w:firstColumn="1" w:lastColumn="0" w:noHBand="0" w:noVBand="1"/>
      </w:tblPr>
      <w:tblGrid>
        <w:gridCol w:w="2700"/>
        <w:gridCol w:w="3720"/>
      </w:tblGrid>
      <w:tr w:rsidR="009D5EC6" w14:paraId="7790F66A"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506659B" w14:textId="77777777" w:rsidR="009D5EC6" w:rsidRDefault="009D5EC6" w:rsidP="00F433DA">
            <w:pPr>
              <w:spacing w:after="0"/>
              <w:jc w:val="center"/>
              <w:rPr>
                <w:color w:val="000000"/>
                <w:lang w:val="fr-FR"/>
              </w:rPr>
            </w:pPr>
            <w:r>
              <w:rPr>
                <w:color w:val="000000"/>
                <w:lang w:val="fr-FR"/>
              </w:rPr>
              <w:t xml:space="preserve">Carrier </w:t>
            </w:r>
            <w:proofErr w:type="spellStart"/>
            <w:r>
              <w:rPr>
                <w:color w:val="000000"/>
                <w:lang w:val="fr-FR"/>
              </w:rPr>
              <w:t>frequency</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0174C407" w14:textId="77777777" w:rsidR="009D5EC6" w:rsidRDefault="009D5EC6" w:rsidP="00F433DA">
            <w:pPr>
              <w:spacing w:after="0"/>
              <w:jc w:val="center"/>
              <w:rPr>
                <w:color w:val="000000"/>
                <w:lang w:val="fr-FR"/>
              </w:rPr>
            </w:pPr>
            <w:r>
              <w:rPr>
                <w:color w:val="000000"/>
                <w:lang w:val="fr-FR"/>
              </w:rPr>
              <w:t>28GHz</w:t>
            </w:r>
          </w:p>
        </w:tc>
      </w:tr>
      <w:tr w:rsidR="009D5EC6" w14:paraId="32099A45"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F4A315B" w14:textId="77777777" w:rsidR="009D5EC6" w:rsidRDefault="009D5EC6" w:rsidP="00F433DA">
            <w:pPr>
              <w:spacing w:after="0"/>
              <w:jc w:val="center"/>
              <w:rPr>
                <w:color w:val="000000"/>
                <w:lang w:val="fr-FR"/>
              </w:rPr>
            </w:pPr>
            <w:r>
              <w:rPr>
                <w:color w:val="000000"/>
                <w:lang w:val="fr-FR"/>
              </w:rPr>
              <w:t>Channel BW</w:t>
            </w:r>
          </w:p>
        </w:tc>
        <w:tc>
          <w:tcPr>
            <w:tcW w:w="3720" w:type="dxa"/>
            <w:tcBorders>
              <w:top w:val="single" w:sz="4" w:space="0" w:color="auto"/>
              <w:left w:val="single" w:sz="4" w:space="0" w:color="auto"/>
              <w:bottom w:val="single" w:sz="4" w:space="0" w:color="auto"/>
              <w:right w:val="single" w:sz="4" w:space="0" w:color="auto"/>
            </w:tcBorders>
            <w:hideMark/>
          </w:tcPr>
          <w:p w14:paraId="2C541DD7" w14:textId="77777777" w:rsidR="009D5EC6" w:rsidRDefault="009D5EC6" w:rsidP="00F433DA">
            <w:pPr>
              <w:spacing w:after="0"/>
              <w:jc w:val="center"/>
              <w:rPr>
                <w:color w:val="000000"/>
                <w:lang w:val="fr-FR"/>
              </w:rPr>
            </w:pPr>
            <w:r>
              <w:rPr>
                <w:color w:val="000000"/>
                <w:lang w:val="fr-FR"/>
              </w:rPr>
              <w:t>400MHz</w:t>
            </w:r>
          </w:p>
        </w:tc>
      </w:tr>
      <w:tr w:rsidR="009D5EC6" w14:paraId="41318081"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57028C0" w14:textId="77777777" w:rsidR="009D5EC6" w:rsidRDefault="009D5EC6" w:rsidP="00F433DA">
            <w:pPr>
              <w:spacing w:after="0"/>
              <w:jc w:val="center"/>
              <w:rPr>
                <w:color w:val="000000"/>
                <w:lang w:val="fr-FR"/>
              </w:rPr>
            </w:pPr>
            <w:r>
              <w:rPr>
                <w:color w:val="000000"/>
                <w:lang w:val="fr-FR"/>
              </w:rPr>
              <w:t>SCS</w:t>
            </w:r>
          </w:p>
        </w:tc>
        <w:tc>
          <w:tcPr>
            <w:tcW w:w="3720" w:type="dxa"/>
            <w:tcBorders>
              <w:top w:val="single" w:sz="4" w:space="0" w:color="auto"/>
              <w:left w:val="single" w:sz="4" w:space="0" w:color="auto"/>
              <w:bottom w:val="single" w:sz="4" w:space="0" w:color="auto"/>
              <w:right w:val="single" w:sz="4" w:space="0" w:color="auto"/>
            </w:tcBorders>
            <w:hideMark/>
          </w:tcPr>
          <w:p w14:paraId="2AD825DE" w14:textId="77777777" w:rsidR="009D5EC6" w:rsidRDefault="009D5EC6" w:rsidP="00F433DA">
            <w:pPr>
              <w:spacing w:after="0"/>
              <w:jc w:val="center"/>
              <w:rPr>
                <w:color w:val="000000"/>
                <w:lang w:val="fr-FR"/>
              </w:rPr>
            </w:pPr>
            <w:r>
              <w:rPr>
                <w:color w:val="000000"/>
                <w:lang w:val="fr-FR"/>
              </w:rPr>
              <w:t>120kHz</w:t>
            </w:r>
          </w:p>
        </w:tc>
      </w:tr>
      <w:tr w:rsidR="009D5EC6" w14:paraId="60A7087D"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31B99F3" w14:textId="77777777" w:rsidR="009D5EC6" w:rsidRDefault="009D5EC6" w:rsidP="00F433DA">
            <w:pPr>
              <w:spacing w:after="0"/>
              <w:jc w:val="center"/>
              <w:rPr>
                <w:color w:val="000000"/>
                <w:lang w:val="fr-FR"/>
              </w:rPr>
            </w:pPr>
            <w:r>
              <w:rPr>
                <w:color w:val="000000"/>
                <w:lang w:val="fr-FR"/>
              </w:rPr>
              <w:t>DMRS config</w:t>
            </w:r>
          </w:p>
        </w:tc>
        <w:tc>
          <w:tcPr>
            <w:tcW w:w="3720" w:type="dxa"/>
            <w:tcBorders>
              <w:top w:val="single" w:sz="4" w:space="0" w:color="auto"/>
              <w:left w:val="single" w:sz="4" w:space="0" w:color="auto"/>
              <w:bottom w:val="single" w:sz="4" w:space="0" w:color="auto"/>
              <w:right w:val="single" w:sz="4" w:space="0" w:color="auto"/>
            </w:tcBorders>
            <w:hideMark/>
          </w:tcPr>
          <w:p w14:paraId="74EDC4E2" w14:textId="77777777" w:rsidR="009D5EC6" w:rsidRDefault="009D5EC6" w:rsidP="00F433DA">
            <w:pPr>
              <w:spacing w:after="0"/>
              <w:jc w:val="center"/>
              <w:rPr>
                <w:color w:val="000000"/>
                <w:lang w:val="fr-FR"/>
              </w:rPr>
            </w:pPr>
            <w:r>
              <w:rPr>
                <w:color w:val="000000"/>
                <w:lang w:val="fr-FR"/>
              </w:rPr>
              <w:t xml:space="preserve">ZC, 2 </w:t>
            </w:r>
            <w:proofErr w:type="spellStart"/>
            <w:r>
              <w:rPr>
                <w:color w:val="000000"/>
                <w:lang w:val="fr-FR"/>
              </w:rPr>
              <w:t>symbols</w:t>
            </w:r>
            <w:proofErr w:type="spellEnd"/>
          </w:p>
        </w:tc>
      </w:tr>
      <w:tr w:rsidR="009D5EC6" w14:paraId="4DFA7C9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2FD7CF4" w14:textId="2348B762" w:rsidR="009D5EC6" w:rsidRDefault="009D5EC6" w:rsidP="00F433DA">
            <w:pPr>
              <w:spacing w:after="0"/>
              <w:jc w:val="center"/>
              <w:rPr>
                <w:color w:val="000000"/>
                <w:lang w:val="en-US"/>
              </w:rPr>
            </w:pPr>
            <w:r>
              <w:rPr>
                <w:color w:val="000000"/>
                <w:lang w:val="en-US"/>
              </w:rPr>
              <w:t>Modulation</w:t>
            </w:r>
          </w:p>
        </w:tc>
        <w:tc>
          <w:tcPr>
            <w:tcW w:w="3720" w:type="dxa"/>
            <w:tcBorders>
              <w:top w:val="single" w:sz="4" w:space="0" w:color="auto"/>
              <w:left w:val="single" w:sz="4" w:space="0" w:color="auto"/>
              <w:bottom w:val="single" w:sz="4" w:space="0" w:color="auto"/>
              <w:right w:val="single" w:sz="4" w:space="0" w:color="auto"/>
            </w:tcBorders>
            <w:hideMark/>
          </w:tcPr>
          <w:p w14:paraId="51AF5270" w14:textId="77777777" w:rsidR="009D5EC6" w:rsidRDefault="009D5EC6" w:rsidP="00F433DA">
            <w:pPr>
              <w:spacing w:after="0"/>
              <w:jc w:val="center"/>
              <w:rPr>
                <w:color w:val="000000"/>
                <w:lang w:val="en-US"/>
              </w:rPr>
            </w:pPr>
            <w:r>
              <w:rPr>
                <w:color w:val="000000"/>
                <w:lang w:val="en-US"/>
              </w:rPr>
              <w:t>QPSK</w:t>
            </w:r>
          </w:p>
        </w:tc>
      </w:tr>
      <w:tr w:rsidR="009D5EC6" w14:paraId="485BDA10"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1D89840B" w14:textId="77777777" w:rsidR="009D5EC6" w:rsidRDefault="009D5EC6" w:rsidP="00F433DA">
            <w:pPr>
              <w:spacing w:after="0"/>
              <w:jc w:val="center"/>
              <w:rPr>
                <w:color w:val="000000"/>
                <w:lang w:val="fr-FR"/>
              </w:rPr>
            </w:pPr>
            <w:proofErr w:type="spellStart"/>
            <w:r>
              <w:rPr>
                <w:color w:val="000000"/>
                <w:lang w:val="fr-FR"/>
              </w:rPr>
              <w:t>Waveform</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3F9B6AC5" w14:textId="77777777" w:rsidR="009D5EC6" w:rsidRDefault="009D5EC6" w:rsidP="00F433DA">
            <w:pPr>
              <w:spacing w:after="0"/>
              <w:jc w:val="center"/>
              <w:rPr>
                <w:color w:val="000000"/>
                <w:lang w:val="fr-FR"/>
              </w:rPr>
            </w:pPr>
            <w:r>
              <w:rPr>
                <w:color w:val="000000"/>
                <w:lang w:val="fr-FR"/>
              </w:rPr>
              <w:t>DFT-S-OFDM</w:t>
            </w:r>
          </w:p>
        </w:tc>
      </w:tr>
      <w:tr w:rsidR="009D5EC6" w14:paraId="6D932EC2"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06C97121" w14:textId="77777777" w:rsidR="009D5EC6" w:rsidRDefault="009D5EC6" w:rsidP="00F433DA">
            <w:pPr>
              <w:spacing w:after="0"/>
              <w:jc w:val="center"/>
              <w:rPr>
                <w:color w:val="000000"/>
                <w:lang w:val="fr-FR"/>
              </w:rPr>
            </w:pPr>
            <w:proofErr w:type="spellStart"/>
            <w:r>
              <w:rPr>
                <w:color w:val="000000"/>
                <w:lang w:val="fr-FR"/>
              </w:rPr>
              <w:t>Number</w:t>
            </w:r>
            <w:proofErr w:type="spellEnd"/>
            <w:r>
              <w:rPr>
                <w:color w:val="000000"/>
                <w:lang w:val="fr-FR"/>
              </w:rPr>
              <w:t xml:space="preserve"> of </w:t>
            </w:r>
            <w:proofErr w:type="spellStart"/>
            <w:r>
              <w:rPr>
                <w:color w:val="000000"/>
                <w:lang w:val="fr-FR"/>
              </w:rPr>
              <w:t>RBs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7905C63E" w14:textId="77777777" w:rsidR="009D5EC6" w:rsidRDefault="009D5EC6" w:rsidP="00F433DA">
            <w:pPr>
              <w:spacing w:after="0"/>
              <w:jc w:val="center"/>
              <w:rPr>
                <w:color w:val="000000"/>
                <w:lang w:val="fr-FR"/>
              </w:rPr>
            </w:pPr>
            <w:r>
              <w:rPr>
                <w:color w:val="000000"/>
                <w:lang w:val="fr-FR"/>
              </w:rPr>
              <w:t>400MHz: 16, 32, 64, 128, 256</w:t>
            </w:r>
          </w:p>
        </w:tc>
      </w:tr>
      <w:tr w:rsidR="009D5EC6" w14:paraId="1D96AFEB"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4275BA98" w14:textId="77777777" w:rsidR="009D5EC6" w:rsidRDefault="009D5EC6" w:rsidP="00F433DA">
            <w:pPr>
              <w:spacing w:after="0"/>
              <w:jc w:val="center"/>
              <w:rPr>
                <w:color w:val="000000"/>
                <w:lang w:val="fr-FR"/>
              </w:rPr>
            </w:pPr>
            <w:r>
              <w:rPr>
                <w:color w:val="000000"/>
                <w:lang w:val="en-US"/>
              </w:rPr>
              <w:t>Allocation type</w:t>
            </w:r>
          </w:p>
        </w:tc>
        <w:tc>
          <w:tcPr>
            <w:tcW w:w="3720" w:type="dxa"/>
            <w:tcBorders>
              <w:top w:val="single" w:sz="4" w:space="0" w:color="auto"/>
              <w:left w:val="single" w:sz="4" w:space="0" w:color="auto"/>
              <w:bottom w:val="single" w:sz="4" w:space="0" w:color="auto"/>
              <w:right w:val="single" w:sz="4" w:space="0" w:color="auto"/>
            </w:tcBorders>
            <w:hideMark/>
          </w:tcPr>
          <w:p w14:paraId="39842546" w14:textId="77777777" w:rsidR="009D5EC6" w:rsidRDefault="009D5EC6" w:rsidP="00F433DA">
            <w:pPr>
              <w:spacing w:after="0"/>
              <w:jc w:val="center"/>
              <w:rPr>
                <w:color w:val="000000"/>
                <w:lang w:val="fr-FR"/>
              </w:rPr>
            </w:pPr>
            <w:r>
              <w:rPr>
                <w:color w:val="000000"/>
                <w:lang w:val="en-US"/>
              </w:rPr>
              <w:t>Sweep over the channel</w:t>
            </w:r>
          </w:p>
        </w:tc>
      </w:tr>
      <w:tr w:rsidR="009D5EC6" w14:paraId="53923B0C"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38E79AC5" w14:textId="77777777" w:rsidR="009D5EC6" w:rsidRDefault="009D5EC6" w:rsidP="00F433DA">
            <w:pPr>
              <w:spacing w:after="0"/>
              <w:jc w:val="center"/>
              <w:rPr>
                <w:color w:val="000000"/>
                <w:lang w:val="fr-FR"/>
              </w:rPr>
            </w:pPr>
            <w:r>
              <w:rPr>
                <w:color w:val="000000"/>
                <w:lang w:val="fr-FR"/>
              </w:rPr>
              <w:t xml:space="preserve">Extension </w:t>
            </w:r>
            <w:proofErr w:type="spellStart"/>
            <w:r>
              <w:rPr>
                <w:color w:val="000000"/>
                <w:lang w:val="fr-FR"/>
              </w:rPr>
              <w:t>factors</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28294D96" w14:textId="77777777" w:rsidR="009D5EC6" w:rsidRDefault="009D5EC6" w:rsidP="00F433DA">
            <w:pPr>
              <w:spacing w:after="0"/>
              <w:jc w:val="center"/>
              <w:rPr>
                <w:color w:val="000000"/>
                <w:lang w:val="fr-FR"/>
              </w:rPr>
            </w:pPr>
            <w:r>
              <w:rPr>
                <w:color w:val="000000"/>
                <w:lang w:val="fr-FR"/>
              </w:rPr>
              <w:t>0.125, 0.25, 0.375</w:t>
            </w:r>
          </w:p>
        </w:tc>
      </w:tr>
      <w:tr w:rsidR="009D5EC6" w14:paraId="58C5B4C9" w14:textId="77777777" w:rsidTr="00F433DA">
        <w:trPr>
          <w:trHeight w:val="300"/>
          <w:jc w:val="center"/>
        </w:trPr>
        <w:tc>
          <w:tcPr>
            <w:tcW w:w="2700" w:type="dxa"/>
            <w:tcBorders>
              <w:top w:val="single" w:sz="4" w:space="0" w:color="auto"/>
              <w:left w:val="single" w:sz="4" w:space="0" w:color="auto"/>
              <w:bottom w:val="single" w:sz="4" w:space="0" w:color="auto"/>
              <w:right w:val="single" w:sz="4" w:space="0" w:color="auto"/>
            </w:tcBorders>
            <w:hideMark/>
          </w:tcPr>
          <w:p w14:paraId="2BF0271C" w14:textId="37AFE2A6" w:rsidR="009D5EC6" w:rsidRDefault="009D5EC6" w:rsidP="00F433DA">
            <w:pPr>
              <w:spacing w:after="0"/>
              <w:jc w:val="center"/>
              <w:rPr>
                <w:color w:val="000000"/>
                <w:lang w:val="fr-FR"/>
              </w:rPr>
            </w:pPr>
            <w:r>
              <w:rPr>
                <w:color w:val="000000"/>
                <w:lang w:val="fr-FR"/>
              </w:rPr>
              <w:t>Channel</w:t>
            </w:r>
          </w:p>
        </w:tc>
        <w:tc>
          <w:tcPr>
            <w:tcW w:w="3720" w:type="dxa"/>
            <w:tcBorders>
              <w:top w:val="single" w:sz="4" w:space="0" w:color="auto"/>
              <w:left w:val="single" w:sz="4" w:space="0" w:color="auto"/>
              <w:bottom w:val="single" w:sz="4" w:space="0" w:color="auto"/>
              <w:right w:val="single" w:sz="4" w:space="0" w:color="auto"/>
            </w:tcBorders>
            <w:hideMark/>
          </w:tcPr>
          <w:p w14:paraId="3719184B" w14:textId="7196CF0C" w:rsidR="009D5EC6" w:rsidRDefault="009D5EC6" w:rsidP="00F433DA">
            <w:pPr>
              <w:spacing w:after="0"/>
              <w:jc w:val="center"/>
              <w:rPr>
                <w:color w:val="000000"/>
                <w:lang w:val="fr-FR"/>
              </w:rPr>
            </w:pPr>
            <w:r>
              <w:rPr>
                <w:color w:val="000000"/>
                <w:lang w:val="fr-FR"/>
              </w:rPr>
              <w:t xml:space="preserve">PUSCH, 14 OFDM </w:t>
            </w:r>
            <w:proofErr w:type="spellStart"/>
            <w:r>
              <w:rPr>
                <w:color w:val="000000"/>
                <w:lang w:val="fr-FR"/>
              </w:rPr>
              <w:t>symbols</w:t>
            </w:r>
            <w:proofErr w:type="spellEnd"/>
          </w:p>
        </w:tc>
      </w:tr>
      <w:tr w:rsidR="009D5EC6" w14:paraId="4D537FDC" w14:textId="77777777" w:rsidTr="00F433DA">
        <w:trPr>
          <w:trHeight w:val="510"/>
          <w:jc w:val="center"/>
        </w:trPr>
        <w:tc>
          <w:tcPr>
            <w:tcW w:w="2700" w:type="dxa"/>
            <w:tcBorders>
              <w:top w:val="single" w:sz="4" w:space="0" w:color="auto"/>
              <w:left w:val="single" w:sz="4" w:space="0" w:color="auto"/>
              <w:bottom w:val="single" w:sz="4" w:space="0" w:color="auto"/>
              <w:right w:val="single" w:sz="4" w:space="0" w:color="auto"/>
            </w:tcBorders>
            <w:hideMark/>
          </w:tcPr>
          <w:p w14:paraId="33B55E0F" w14:textId="77777777" w:rsidR="009D5EC6" w:rsidRDefault="009D5EC6" w:rsidP="00F433DA">
            <w:pPr>
              <w:spacing w:after="0"/>
              <w:jc w:val="center"/>
              <w:rPr>
                <w:color w:val="000000"/>
                <w:lang w:val="fr-FR"/>
              </w:rPr>
            </w:pPr>
            <w:r>
              <w:rPr>
                <w:color w:val="000000"/>
                <w:lang w:val="fr-FR"/>
              </w:rPr>
              <w:t xml:space="preserve">Spectral </w:t>
            </w:r>
            <w:proofErr w:type="spellStart"/>
            <w:r>
              <w:rPr>
                <w:color w:val="000000"/>
                <w:lang w:val="fr-FR"/>
              </w:rPr>
              <w:t>shaping</w:t>
            </w:r>
            <w:proofErr w:type="spellEnd"/>
            <w:r>
              <w:rPr>
                <w:color w:val="000000"/>
                <w:lang w:val="fr-FR"/>
              </w:rPr>
              <w:t xml:space="preserve"> </w:t>
            </w:r>
            <w:proofErr w:type="spellStart"/>
            <w:r>
              <w:rPr>
                <w:color w:val="000000"/>
                <w:lang w:val="fr-FR"/>
              </w:rPr>
              <w:t>filter</w:t>
            </w:r>
            <w:proofErr w:type="spellEnd"/>
          </w:p>
        </w:tc>
        <w:tc>
          <w:tcPr>
            <w:tcW w:w="3720" w:type="dxa"/>
            <w:tcBorders>
              <w:top w:val="single" w:sz="4" w:space="0" w:color="auto"/>
              <w:left w:val="single" w:sz="4" w:space="0" w:color="auto"/>
              <w:bottom w:val="single" w:sz="4" w:space="0" w:color="auto"/>
              <w:right w:val="single" w:sz="4" w:space="0" w:color="auto"/>
            </w:tcBorders>
            <w:hideMark/>
          </w:tcPr>
          <w:p w14:paraId="4FE63386" w14:textId="77777777" w:rsidR="009D5EC6" w:rsidRPr="00F433DA" w:rsidRDefault="009D5EC6" w:rsidP="00F433DA">
            <w:pPr>
              <w:spacing w:after="0"/>
              <w:jc w:val="center"/>
              <w:rPr>
                <w:color w:val="000000"/>
                <w:lang w:val="en-US"/>
              </w:rPr>
            </w:pPr>
            <w:r w:rsidRPr="00F433DA">
              <w:rPr>
                <w:color w:val="000000"/>
                <w:lang w:val="en-US"/>
              </w:rPr>
              <w:t>3-tap</w:t>
            </w:r>
            <w:r>
              <w:rPr>
                <w:color w:val="000000"/>
                <w:lang w:val="en-US"/>
              </w:rPr>
              <w:t xml:space="preserve"> [0.335 1 0.335]</w:t>
            </w:r>
            <w:r w:rsidRPr="00F433DA">
              <w:rPr>
                <w:color w:val="000000"/>
                <w:lang w:val="en-US"/>
              </w:rPr>
              <w:t>, FD implementation</w:t>
            </w:r>
            <w:r w:rsidRPr="00F433DA">
              <w:rPr>
                <w:color w:val="000000"/>
                <w:lang w:val="en-US"/>
              </w:rPr>
              <w:br/>
              <w:t>Truncated RRC</w:t>
            </w:r>
          </w:p>
        </w:tc>
      </w:tr>
      <w:tr w:rsidR="009D5EC6" w14:paraId="6C60AB2D" w14:textId="77777777" w:rsidTr="00F433DA">
        <w:trPr>
          <w:trHeight w:val="510"/>
          <w:jc w:val="center"/>
        </w:trPr>
        <w:tc>
          <w:tcPr>
            <w:tcW w:w="2700" w:type="dxa"/>
            <w:tcBorders>
              <w:top w:val="single" w:sz="4" w:space="0" w:color="auto"/>
              <w:left w:val="single" w:sz="4" w:space="0" w:color="auto"/>
              <w:bottom w:val="single" w:sz="4" w:space="0" w:color="auto"/>
              <w:right w:val="single" w:sz="4" w:space="0" w:color="auto"/>
            </w:tcBorders>
            <w:hideMark/>
          </w:tcPr>
          <w:p w14:paraId="175CEF25" w14:textId="77777777" w:rsidR="009D5EC6" w:rsidRDefault="009D5EC6" w:rsidP="00F433DA">
            <w:pPr>
              <w:spacing w:after="0"/>
              <w:jc w:val="center"/>
              <w:rPr>
                <w:color w:val="000000"/>
                <w:lang w:val="fr-FR"/>
              </w:rPr>
            </w:pPr>
            <w:r>
              <w:rPr>
                <w:color w:val="000000"/>
                <w:lang w:val="en-US"/>
              </w:rPr>
              <w:t>Power class</w:t>
            </w:r>
          </w:p>
        </w:tc>
        <w:tc>
          <w:tcPr>
            <w:tcW w:w="3720" w:type="dxa"/>
            <w:tcBorders>
              <w:top w:val="single" w:sz="4" w:space="0" w:color="auto"/>
              <w:left w:val="single" w:sz="4" w:space="0" w:color="auto"/>
              <w:bottom w:val="single" w:sz="4" w:space="0" w:color="auto"/>
              <w:right w:val="single" w:sz="4" w:space="0" w:color="auto"/>
            </w:tcBorders>
            <w:hideMark/>
          </w:tcPr>
          <w:p w14:paraId="634F1836" w14:textId="77777777" w:rsidR="009D5EC6" w:rsidRDefault="009D5EC6" w:rsidP="00F433DA">
            <w:pPr>
              <w:spacing w:after="0"/>
              <w:jc w:val="center"/>
              <w:rPr>
                <w:color w:val="000000"/>
                <w:lang w:val="fr-FR"/>
              </w:rPr>
            </w:pPr>
            <w:r>
              <w:rPr>
                <w:color w:val="000000"/>
                <w:lang w:val="en-US"/>
              </w:rPr>
              <w:t>PC 3</w:t>
            </w:r>
          </w:p>
        </w:tc>
      </w:tr>
    </w:tbl>
    <w:p w14:paraId="5393DC33" w14:textId="77777777" w:rsidR="009D5EC6" w:rsidRDefault="009D5EC6" w:rsidP="009D5EC6">
      <w:pPr>
        <w:rPr>
          <w:rFonts w:asciiTheme="minorHAnsi" w:eastAsiaTheme="minorHAnsi" w:hAnsiTheme="minorHAnsi" w:cstheme="minorBidi"/>
          <w:sz w:val="22"/>
          <w:szCs w:val="22"/>
        </w:rPr>
      </w:pPr>
    </w:p>
    <w:p w14:paraId="6A737E4C" w14:textId="01069F42" w:rsidR="009D5EC6" w:rsidRDefault="009D5EC6" w:rsidP="009D5EC6">
      <w:r>
        <w:t>Two filters are used in these simulations</w:t>
      </w:r>
      <w:r w:rsidR="00A83C43">
        <w:t xml:space="preserve"> for FDSS w/ and w/o SE:</w:t>
      </w:r>
      <w:r>
        <w:t xml:space="preserve"> FD implementation of three tap filter [0.335,1,0.335] and truncated RRC. First one is used here as an example of very aggressive filter whereas latter is less aggressive as can be seen in Figure </w:t>
      </w:r>
      <w:r w:rsidR="0060190A">
        <w:t>A</w:t>
      </w:r>
      <w:r>
        <w:t>1.</w:t>
      </w:r>
    </w:p>
    <w:p w14:paraId="6BC1076B" w14:textId="77777777" w:rsidR="009D5EC6" w:rsidRDefault="009D5EC6" w:rsidP="009D5EC6">
      <w:r>
        <w:t>As can be seen several bandwidths and extension factors are used in simulations to get comprehensive picture of the performance of each of the methods. Extension factor (</w:t>
      </w:r>
      <w:r>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67467D98" w14:textId="25E1EC31" w:rsidR="009D5EC6" w:rsidRDefault="009D5EC6" w:rsidP="009D5EC6">
      <w:pPr>
        <w:jc w:val="center"/>
      </w:pPr>
      <w:r>
        <w:rPr>
          <w:noProof/>
        </w:rPr>
        <w:lastRenderedPageBreak/>
        <w:drawing>
          <wp:inline distT="0" distB="0" distL="0" distR="0" wp14:anchorId="34B303AE" wp14:editId="76B8AD6B">
            <wp:extent cx="3609340" cy="27019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9340" cy="2701925"/>
                    </a:xfrm>
                    <a:prstGeom prst="rect">
                      <a:avLst/>
                    </a:prstGeom>
                    <a:noFill/>
                    <a:ln>
                      <a:noFill/>
                    </a:ln>
                  </pic:spPr>
                </pic:pic>
              </a:graphicData>
            </a:graphic>
          </wp:inline>
        </w:drawing>
      </w:r>
    </w:p>
    <w:p w14:paraId="164D1573" w14:textId="05FD9EA4" w:rsidR="009D5EC6" w:rsidRDefault="009D5EC6" w:rsidP="009D5EC6">
      <w:pPr>
        <w:jc w:val="center"/>
      </w:pPr>
      <w:r>
        <w:rPr>
          <w:b/>
          <w:bCs/>
        </w:rPr>
        <w:t xml:space="preserve">Figure </w:t>
      </w:r>
      <w:r w:rsidR="0060190A">
        <w:rPr>
          <w:b/>
        </w:rPr>
        <w:t>A</w:t>
      </w:r>
      <w:r>
        <w:rPr>
          <w:b/>
        </w:rPr>
        <w:t>1</w:t>
      </w:r>
      <w:r>
        <w:t xml:space="preserve"> </w:t>
      </w:r>
      <w:r>
        <w:rPr>
          <w:rStyle w:val="normaltextrun"/>
          <w:bdr w:val="none" w:sz="0" w:space="0" w:color="auto" w:frame="1"/>
          <w:lang w:val="en-US"/>
        </w:rPr>
        <w:t>Positive side of the frequency-domain allocation with different</w:t>
      </w:r>
      <w:r>
        <w:rPr>
          <w:rStyle w:val="normaltextrun"/>
          <w:bdr w:val="none" w:sz="0" w:space="0" w:color="auto" w:frame="1"/>
        </w:rPr>
        <w:t xml:space="preserve"> s</w:t>
      </w:r>
      <w:r>
        <w:t>pectrum shaping filters.</w:t>
      </w:r>
    </w:p>
    <w:p w14:paraId="263C9F77" w14:textId="77777777" w:rsidR="009D5EC6" w:rsidRDefault="009D5EC6" w:rsidP="009D5EC6">
      <w:pPr>
        <w:rPr>
          <w:i/>
          <w:iCs/>
          <w:highlight w:val="yellow"/>
        </w:rPr>
      </w:pPr>
    </w:p>
    <w:p w14:paraId="7EBE6507" w14:textId="1E7EE956" w:rsidR="009D5EC6" w:rsidRDefault="009D5EC6" w:rsidP="009D5EC6">
      <w:pPr>
        <w:pStyle w:val="Heading2"/>
        <w:numPr>
          <w:ilvl w:val="0"/>
          <w:numId w:val="0"/>
        </w:numPr>
        <w:ind w:left="576" w:hanging="576"/>
        <w:rPr>
          <w:lang w:val="da-DK"/>
        </w:rPr>
      </w:pPr>
      <w:r>
        <w:t>A</w:t>
      </w:r>
      <w:r>
        <w:rPr>
          <w:lang w:val="da-DK"/>
        </w:rPr>
        <w:t xml:space="preserve">.1 FR1 MPR </w:t>
      </w:r>
      <w:proofErr w:type="spellStart"/>
      <w:r>
        <w:rPr>
          <w:lang w:val="da-DK"/>
        </w:rPr>
        <w:t>results</w:t>
      </w:r>
      <w:proofErr w:type="spellEnd"/>
      <w:r>
        <w:rPr>
          <w:lang w:val="da-DK"/>
        </w:rPr>
        <w:t xml:space="preserve"> for FDSS</w:t>
      </w:r>
    </w:p>
    <w:p w14:paraId="6936C4B6" w14:textId="77777777" w:rsidR="009D5EC6" w:rsidRDefault="009D5EC6" w:rsidP="009D5EC6">
      <w:r>
        <w:t>Simulation results with required MPR for FR1 are shown in this section. For completeness, the required MPR for legacy DFT-s-OFDM (i.e., without FDSS) is included in the figures.</w:t>
      </w:r>
    </w:p>
    <w:p w14:paraId="75256E07" w14:textId="7F4B2C9F" w:rsidR="009D5EC6" w:rsidRDefault="009D5EC6" w:rsidP="009D5EC6">
      <w:pPr>
        <w:pStyle w:val="Heading3"/>
        <w:numPr>
          <w:ilvl w:val="0"/>
          <w:numId w:val="0"/>
        </w:numPr>
        <w:ind w:left="720" w:hanging="720"/>
      </w:pPr>
      <w:r>
        <w:t xml:space="preserve">A.1.1 FR1 MPR results for </w:t>
      </w:r>
      <w:r w:rsidR="00C006D1">
        <w:t xml:space="preserve">Rural scenario - </w:t>
      </w:r>
      <w:r>
        <w:t>20 MHz channel, 15 kHz SCS</w:t>
      </w:r>
    </w:p>
    <w:p w14:paraId="37FB02AC" w14:textId="5571B22B" w:rsidR="009D5EC6" w:rsidRDefault="009D5EC6" w:rsidP="009D5EC6">
      <w:r>
        <w:t xml:space="preserve">Figure </w:t>
      </w:r>
      <w:r w:rsidR="0060190A">
        <w:t>A</w:t>
      </w:r>
      <w:r>
        <w:t xml:space="preserve">2 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p w14:paraId="67D8A7FD" w14:textId="77777777" w:rsidR="00E96301" w:rsidRDefault="00E96301"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09"/>
      </w:tblGrid>
      <w:tr w:rsidR="009D5EC6" w14:paraId="18E704E9" w14:textId="77777777" w:rsidTr="009D5EC6">
        <w:tc>
          <w:tcPr>
            <w:tcW w:w="4927" w:type="dxa"/>
            <w:hideMark/>
          </w:tcPr>
          <w:p w14:paraId="33A24B57" w14:textId="430D9C45" w:rsidR="009D5EC6" w:rsidRDefault="009D5EC6">
            <w:pPr>
              <w:rPr>
                <w:lang w:val="fr-FR"/>
              </w:rPr>
            </w:pPr>
            <w:r>
              <w:rPr>
                <w:noProof/>
                <w:lang w:val="fr-FR"/>
              </w:rPr>
              <w:drawing>
                <wp:inline distT="0" distB="0" distL="0" distR="0" wp14:anchorId="52A0FEBB" wp14:editId="491844A0">
                  <wp:extent cx="2667635" cy="200088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635" cy="2000885"/>
                          </a:xfrm>
                          <a:prstGeom prst="rect">
                            <a:avLst/>
                          </a:prstGeom>
                          <a:noFill/>
                          <a:ln>
                            <a:noFill/>
                          </a:ln>
                        </pic:spPr>
                      </pic:pic>
                    </a:graphicData>
                  </a:graphic>
                </wp:inline>
              </w:drawing>
            </w:r>
          </w:p>
        </w:tc>
        <w:tc>
          <w:tcPr>
            <w:tcW w:w="4928" w:type="dxa"/>
            <w:hideMark/>
          </w:tcPr>
          <w:p w14:paraId="74310DB0" w14:textId="620003AC" w:rsidR="009D5EC6" w:rsidRDefault="009D5EC6">
            <w:pPr>
              <w:rPr>
                <w:lang w:val="fr-FR"/>
              </w:rPr>
            </w:pPr>
            <w:r>
              <w:rPr>
                <w:noProof/>
                <w:lang w:val="fr-FR"/>
              </w:rPr>
              <w:drawing>
                <wp:inline distT="0" distB="0" distL="0" distR="0" wp14:anchorId="05592195" wp14:editId="32C59C0A">
                  <wp:extent cx="2592070" cy="194564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2070" cy="1945640"/>
                          </a:xfrm>
                          <a:prstGeom prst="rect">
                            <a:avLst/>
                          </a:prstGeom>
                          <a:noFill/>
                          <a:ln>
                            <a:noFill/>
                          </a:ln>
                        </pic:spPr>
                      </pic:pic>
                    </a:graphicData>
                  </a:graphic>
                </wp:inline>
              </w:drawing>
            </w:r>
          </w:p>
        </w:tc>
      </w:tr>
      <w:tr w:rsidR="009D5EC6" w14:paraId="3ACAAC73" w14:textId="77777777" w:rsidTr="009D5EC6">
        <w:tc>
          <w:tcPr>
            <w:tcW w:w="4927" w:type="dxa"/>
            <w:hideMark/>
          </w:tcPr>
          <w:p w14:paraId="71B42EBD" w14:textId="5CFEDFAE" w:rsidR="009D5EC6" w:rsidRDefault="009D5EC6">
            <w:pPr>
              <w:rPr>
                <w:lang w:val="fr-FR"/>
              </w:rPr>
            </w:pPr>
            <w:r>
              <w:rPr>
                <w:noProof/>
                <w:lang w:val="fr-FR"/>
              </w:rPr>
              <w:lastRenderedPageBreak/>
              <w:drawing>
                <wp:inline distT="0" distB="0" distL="0" distR="0" wp14:anchorId="4769F5D8" wp14:editId="41CFD3D8">
                  <wp:extent cx="2454275" cy="183578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54275" cy="1835785"/>
                          </a:xfrm>
                          <a:prstGeom prst="rect">
                            <a:avLst/>
                          </a:prstGeom>
                          <a:noFill/>
                          <a:ln>
                            <a:noFill/>
                          </a:ln>
                        </pic:spPr>
                      </pic:pic>
                    </a:graphicData>
                  </a:graphic>
                </wp:inline>
              </w:drawing>
            </w:r>
          </w:p>
        </w:tc>
        <w:tc>
          <w:tcPr>
            <w:tcW w:w="4928" w:type="dxa"/>
            <w:hideMark/>
          </w:tcPr>
          <w:p w14:paraId="28720F88" w14:textId="39946C36" w:rsidR="009D5EC6" w:rsidRDefault="009D5EC6">
            <w:pPr>
              <w:rPr>
                <w:lang w:val="fr-FR"/>
              </w:rPr>
            </w:pPr>
            <w:r>
              <w:rPr>
                <w:noProof/>
                <w:lang w:val="fr-FR"/>
              </w:rPr>
              <w:drawing>
                <wp:inline distT="0" distB="0" distL="0" distR="0" wp14:anchorId="47093975" wp14:editId="1D008FAC">
                  <wp:extent cx="2179320" cy="183578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79320" cy="1835785"/>
                          </a:xfrm>
                          <a:prstGeom prst="rect">
                            <a:avLst/>
                          </a:prstGeom>
                          <a:noFill/>
                          <a:ln>
                            <a:noFill/>
                          </a:ln>
                        </pic:spPr>
                      </pic:pic>
                    </a:graphicData>
                  </a:graphic>
                </wp:inline>
              </w:drawing>
            </w:r>
          </w:p>
        </w:tc>
      </w:tr>
    </w:tbl>
    <w:p w14:paraId="0C467BAA" w14:textId="2524E831"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rPr>
        <w:t>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0702F1F7" w14:textId="71A19EA5" w:rsidR="009D5EC6" w:rsidRDefault="009D5EC6" w:rsidP="009D5EC6">
      <w:r>
        <w:rPr>
          <w:b/>
          <w:bCs/>
        </w:rPr>
        <w:t xml:space="preserve">Observation </w:t>
      </w:r>
      <w:r w:rsidR="0060190A">
        <w:rPr>
          <w:b/>
        </w:rPr>
        <w:t>A</w:t>
      </w:r>
      <w:r>
        <w:rPr>
          <w:b/>
          <w:bCs/>
        </w:rPr>
        <w:t xml:space="preserve">1: </w:t>
      </w:r>
      <w:r>
        <w:rPr>
          <w:lang w:val="en-US"/>
        </w:rPr>
        <w:t>Transmitter</w:t>
      </w:r>
      <w:r>
        <w:t xml:space="preserve"> performance </w:t>
      </w:r>
      <w:r>
        <w:rPr>
          <w:lang w:val="en-US"/>
        </w:rPr>
        <w:t>varies with the allocation size in 20 MHz channel: small allocations benefit for larger extension than larger allocations</w:t>
      </w:r>
      <w:r>
        <w:t>.</w:t>
      </w:r>
    </w:p>
    <w:p w14:paraId="170955F8" w14:textId="77777777" w:rsidR="009D5EC6" w:rsidRDefault="009D5EC6" w:rsidP="009D5EC6"/>
    <w:p w14:paraId="5C33B846" w14:textId="2416161C" w:rsidR="009D5EC6" w:rsidRDefault="009D5EC6" w:rsidP="009D5EC6">
      <w:pPr>
        <w:pStyle w:val="Heading3"/>
        <w:numPr>
          <w:ilvl w:val="0"/>
          <w:numId w:val="0"/>
        </w:numPr>
        <w:ind w:left="720" w:hanging="720"/>
      </w:pPr>
      <w:r>
        <w:t xml:space="preserve">A.1.2 FR1 MPR results for </w:t>
      </w:r>
      <w:r w:rsidR="00C006D1">
        <w:t xml:space="preserve">Urban scenario - </w:t>
      </w:r>
      <w:r>
        <w:t>100 MHz channel, 30 kHz SCS</w:t>
      </w:r>
    </w:p>
    <w:p w14:paraId="47314393" w14:textId="76184A57" w:rsidR="009D5EC6" w:rsidRDefault="009D5EC6" w:rsidP="009D5EC6">
      <w:r>
        <w:t xml:space="preserve">Figure </w:t>
      </w:r>
      <w:r w:rsidR="00102EB6">
        <w:t>A</w:t>
      </w:r>
      <w:r>
        <w:t>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p w14:paraId="6BF8F058" w14:textId="77777777" w:rsidR="00E96301" w:rsidRDefault="00E96301"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6"/>
      </w:tblGrid>
      <w:tr w:rsidR="009D5EC6" w14:paraId="56B8F6E5" w14:textId="77777777" w:rsidTr="009D5EC6">
        <w:tc>
          <w:tcPr>
            <w:tcW w:w="4927" w:type="dxa"/>
            <w:hideMark/>
          </w:tcPr>
          <w:p w14:paraId="47FA38B1" w14:textId="444789B8" w:rsidR="009D5EC6" w:rsidRDefault="009D5EC6">
            <w:pPr>
              <w:rPr>
                <w:lang w:val="fr-FR"/>
              </w:rPr>
            </w:pPr>
            <w:r>
              <w:rPr>
                <w:noProof/>
                <w:lang w:val="fr-FR"/>
              </w:rPr>
              <w:drawing>
                <wp:inline distT="0" distB="0" distL="0" distR="0" wp14:anchorId="47EE1D1D" wp14:editId="756524F4">
                  <wp:extent cx="2667635" cy="200088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635" cy="2000885"/>
                          </a:xfrm>
                          <a:prstGeom prst="rect">
                            <a:avLst/>
                          </a:prstGeom>
                          <a:noFill/>
                          <a:ln>
                            <a:noFill/>
                          </a:ln>
                        </pic:spPr>
                      </pic:pic>
                    </a:graphicData>
                  </a:graphic>
                </wp:inline>
              </w:drawing>
            </w:r>
          </w:p>
        </w:tc>
        <w:tc>
          <w:tcPr>
            <w:tcW w:w="4928" w:type="dxa"/>
            <w:hideMark/>
          </w:tcPr>
          <w:p w14:paraId="655DB36B" w14:textId="5BF03F10" w:rsidR="009D5EC6" w:rsidRDefault="009D5EC6">
            <w:pPr>
              <w:rPr>
                <w:lang w:val="fr-FR"/>
              </w:rPr>
            </w:pPr>
            <w:r>
              <w:rPr>
                <w:noProof/>
                <w:lang w:val="fr-FR"/>
              </w:rPr>
              <w:drawing>
                <wp:inline distT="0" distB="0" distL="0" distR="0" wp14:anchorId="14DFB2AF" wp14:editId="46203078">
                  <wp:extent cx="2447290" cy="183578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47290" cy="1835785"/>
                          </a:xfrm>
                          <a:prstGeom prst="rect">
                            <a:avLst/>
                          </a:prstGeom>
                          <a:noFill/>
                          <a:ln>
                            <a:noFill/>
                          </a:ln>
                        </pic:spPr>
                      </pic:pic>
                    </a:graphicData>
                  </a:graphic>
                </wp:inline>
              </w:drawing>
            </w:r>
          </w:p>
        </w:tc>
      </w:tr>
      <w:tr w:rsidR="009D5EC6" w14:paraId="6BD91FD7" w14:textId="77777777" w:rsidTr="009D5EC6">
        <w:tc>
          <w:tcPr>
            <w:tcW w:w="4927" w:type="dxa"/>
            <w:hideMark/>
          </w:tcPr>
          <w:p w14:paraId="10E4A608" w14:textId="0F1AEFCC" w:rsidR="009D5EC6" w:rsidRDefault="009D5EC6">
            <w:pPr>
              <w:rPr>
                <w:lang w:val="fr-FR"/>
              </w:rPr>
            </w:pPr>
            <w:r>
              <w:rPr>
                <w:noProof/>
                <w:lang w:val="fr-FR"/>
              </w:rPr>
              <w:drawing>
                <wp:inline distT="0" distB="0" distL="0" distR="0" wp14:anchorId="64D6B28C" wp14:editId="406F7652">
                  <wp:extent cx="2811780" cy="21037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1780" cy="2103755"/>
                          </a:xfrm>
                          <a:prstGeom prst="rect">
                            <a:avLst/>
                          </a:prstGeom>
                          <a:noFill/>
                          <a:ln>
                            <a:noFill/>
                          </a:ln>
                        </pic:spPr>
                      </pic:pic>
                    </a:graphicData>
                  </a:graphic>
                </wp:inline>
              </w:drawing>
            </w:r>
          </w:p>
        </w:tc>
        <w:tc>
          <w:tcPr>
            <w:tcW w:w="4928" w:type="dxa"/>
            <w:hideMark/>
          </w:tcPr>
          <w:p w14:paraId="2EC23788" w14:textId="5BFE0C87" w:rsidR="009D5EC6" w:rsidRDefault="009D5EC6">
            <w:pPr>
              <w:rPr>
                <w:lang w:val="fr-FR"/>
              </w:rPr>
            </w:pPr>
            <w:r>
              <w:rPr>
                <w:noProof/>
                <w:lang w:val="fr-FR"/>
              </w:rPr>
              <w:drawing>
                <wp:inline distT="0" distB="0" distL="0" distR="0" wp14:anchorId="1B8C8FEF" wp14:editId="6DFE9DF1">
                  <wp:extent cx="2440940" cy="18288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r>
      <w:tr w:rsidR="009D5EC6" w14:paraId="482FFA1B" w14:textId="77777777" w:rsidTr="009D5EC6">
        <w:tc>
          <w:tcPr>
            <w:tcW w:w="9855" w:type="dxa"/>
            <w:gridSpan w:val="2"/>
            <w:hideMark/>
          </w:tcPr>
          <w:p w14:paraId="03A7673B" w14:textId="121506BD" w:rsidR="009D5EC6" w:rsidRDefault="009D5EC6">
            <w:pPr>
              <w:jc w:val="center"/>
              <w:rPr>
                <w:lang w:val="fr-FR"/>
              </w:rPr>
            </w:pPr>
            <w:r>
              <w:rPr>
                <w:noProof/>
                <w:lang w:val="fr-FR"/>
              </w:rPr>
              <w:lastRenderedPageBreak/>
              <w:drawing>
                <wp:inline distT="0" distB="0" distL="0" distR="0" wp14:anchorId="7A7A8CF3" wp14:editId="255A3E4E">
                  <wp:extent cx="2468245" cy="247523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68245" cy="2475230"/>
                          </a:xfrm>
                          <a:prstGeom prst="rect">
                            <a:avLst/>
                          </a:prstGeom>
                          <a:noFill/>
                          <a:ln>
                            <a:noFill/>
                          </a:ln>
                        </pic:spPr>
                      </pic:pic>
                    </a:graphicData>
                  </a:graphic>
                </wp:inline>
              </w:drawing>
            </w:r>
          </w:p>
        </w:tc>
      </w:tr>
    </w:tbl>
    <w:p w14:paraId="739AB612" w14:textId="7ADD14FB"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rPr>
        <w:t>3</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1147CFB2" w14:textId="77777777" w:rsidR="009D5EC6" w:rsidRDefault="009D5EC6" w:rsidP="009D5EC6">
      <w:pPr>
        <w:rPr>
          <w:b/>
          <w:bCs/>
        </w:rPr>
      </w:pPr>
    </w:p>
    <w:p w14:paraId="0AF79C96" w14:textId="1AC6890F" w:rsidR="009D5EC6" w:rsidRDefault="009D5EC6" w:rsidP="009D5EC6">
      <w:r>
        <w:rPr>
          <w:b/>
          <w:bCs/>
        </w:rPr>
        <w:t xml:space="preserve">Observation </w:t>
      </w:r>
      <w:r w:rsidR="0060190A">
        <w:rPr>
          <w:b/>
        </w:rPr>
        <w:t>A</w:t>
      </w:r>
      <w:r>
        <w:rPr>
          <w:b/>
          <w:bCs/>
          <w:lang w:val="en-US"/>
        </w:rPr>
        <w:t>2</w:t>
      </w:r>
      <w:r>
        <w:rPr>
          <w:b/>
          <w:bCs/>
        </w:rPr>
        <w:t xml:space="preserve">: </w:t>
      </w:r>
      <w:r>
        <w:rPr>
          <w:lang w:val="en-US"/>
        </w:rPr>
        <w:t>Transmitter</w:t>
      </w:r>
      <w:r>
        <w:t xml:space="preserve"> performance </w:t>
      </w:r>
      <w:r>
        <w:rPr>
          <w:lang w:val="en-US"/>
        </w:rPr>
        <w:t>varies with the allocation size in 100 MHz channel: small allocations benefit for larger extension than larger allocations</w:t>
      </w:r>
      <w:r>
        <w:t>.</w:t>
      </w:r>
    </w:p>
    <w:p w14:paraId="583ECD74" w14:textId="76F8779F" w:rsidR="009D5EC6" w:rsidRDefault="009D5EC6" w:rsidP="009D5EC6">
      <w:r>
        <w:rPr>
          <w:b/>
          <w:bCs/>
          <w:lang w:val="en-US"/>
        </w:rPr>
        <w:t xml:space="preserve">Observation </w:t>
      </w:r>
      <w:r w:rsidR="0060190A">
        <w:rPr>
          <w:b/>
        </w:rPr>
        <w:t>A</w:t>
      </w:r>
      <w:r>
        <w:rPr>
          <w:b/>
          <w:bCs/>
          <w:lang w:val="en-US"/>
        </w:rPr>
        <w:t xml:space="preserve">3: </w:t>
      </w:r>
      <w:r>
        <w:t>Up to 1.5 dB lower MPR can be obtained with respect to legacy DFT-s-OFDM in both 20 MHz and 100 MHz channels.</w:t>
      </w:r>
    </w:p>
    <w:p w14:paraId="7C5CC65C" w14:textId="4CB0098E" w:rsidR="009D5EC6" w:rsidRDefault="009D5EC6" w:rsidP="009D5EC6">
      <w:pPr>
        <w:pStyle w:val="Heading2"/>
        <w:numPr>
          <w:ilvl w:val="0"/>
          <w:numId w:val="0"/>
        </w:numPr>
        <w:ind w:left="576" w:hanging="576"/>
        <w:rPr>
          <w:lang w:val="da-DK"/>
        </w:rPr>
      </w:pPr>
      <w:r>
        <w:t>A</w:t>
      </w:r>
      <w:r>
        <w:rPr>
          <w:lang w:val="da-DK"/>
        </w:rPr>
        <w:t xml:space="preserve">.2 FR2 MPR </w:t>
      </w:r>
      <w:proofErr w:type="spellStart"/>
      <w:r>
        <w:rPr>
          <w:lang w:val="da-DK"/>
        </w:rPr>
        <w:t>results</w:t>
      </w:r>
      <w:proofErr w:type="spellEnd"/>
      <w:r>
        <w:rPr>
          <w:lang w:val="da-DK"/>
        </w:rPr>
        <w:t xml:space="preserve"> for FDSS</w:t>
      </w:r>
    </w:p>
    <w:p w14:paraId="0E32B4DB" w14:textId="38E56480" w:rsidR="009D5EC6" w:rsidRDefault="009D5EC6" w:rsidP="009D5EC6">
      <w:pPr>
        <w:pStyle w:val="Heading2"/>
        <w:numPr>
          <w:ilvl w:val="0"/>
          <w:numId w:val="0"/>
        </w:numPr>
        <w:ind w:left="576" w:hanging="576"/>
      </w:pPr>
      <w:r>
        <w:t>A.2.1 FR2 MPR</w:t>
      </w:r>
    </w:p>
    <w:p w14:paraId="4A50EBBB" w14:textId="1CE8E19F" w:rsidR="009D5EC6" w:rsidRDefault="009D5EC6" w:rsidP="009D5EC6">
      <w:r>
        <w:t xml:space="preserve">Figure </w:t>
      </w:r>
      <w:r w:rsidR="00102EB6">
        <w:t>A</w:t>
      </w:r>
      <w:r>
        <w:t>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D704B4A" w14:textId="77777777" w:rsidR="009D5EC6" w:rsidRDefault="009D5EC6"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9D5EC6" w14:paraId="46637754" w14:textId="77777777" w:rsidTr="009D5EC6">
        <w:tc>
          <w:tcPr>
            <w:tcW w:w="4927" w:type="dxa"/>
            <w:hideMark/>
          </w:tcPr>
          <w:p w14:paraId="78050E00" w14:textId="119AAE9A" w:rsidR="009D5EC6" w:rsidRDefault="009D5EC6">
            <w:pPr>
              <w:rPr>
                <w:lang w:val="fr-FR"/>
              </w:rPr>
            </w:pPr>
            <w:r>
              <w:rPr>
                <w:noProof/>
                <w:lang w:val="fr-FR"/>
              </w:rPr>
              <w:drawing>
                <wp:inline distT="0" distB="0" distL="0" distR="0" wp14:anchorId="4A7E5145" wp14:editId="2E6FC9BA">
                  <wp:extent cx="2371725" cy="22275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1725" cy="2227580"/>
                          </a:xfrm>
                          <a:prstGeom prst="rect">
                            <a:avLst/>
                          </a:prstGeom>
                          <a:noFill/>
                          <a:ln>
                            <a:noFill/>
                          </a:ln>
                        </pic:spPr>
                      </pic:pic>
                    </a:graphicData>
                  </a:graphic>
                </wp:inline>
              </w:drawing>
            </w:r>
          </w:p>
        </w:tc>
        <w:tc>
          <w:tcPr>
            <w:tcW w:w="4928" w:type="dxa"/>
            <w:hideMark/>
          </w:tcPr>
          <w:p w14:paraId="74F71813" w14:textId="58379837" w:rsidR="009D5EC6" w:rsidRDefault="009D5EC6">
            <w:pPr>
              <w:rPr>
                <w:lang w:val="fr-FR"/>
              </w:rPr>
            </w:pPr>
            <w:r>
              <w:rPr>
                <w:noProof/>
                <w:lang w:val="fr-FR"/>
              </w:rPr>
              <w:drawing>
                <wp:inline distT="0" distB="0" distL="0" distR="0" wp14:anchorId="6B009BCE" wp14:editId="5F8DA674">
                  <wp:extent cx="2667635" cy="25025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635" cy="2502535"/>
                          </a:xfrm>
                          <a:prstGeom prst="rect">
                            <a:avLst/>
                          </a:prstGeom>
                          <a:noFill/>
                          <a:ln>
                            <a:noFill/>
                          </a:ln>
                        </pic:spPr>
                      </pic:pic>
                    </a:graphicData>
                  </a:graphic>
                </wp:inline>
              </w:drawing>
            </w:r>
          </w:p>
        </w:tc>
      </w:tr>
      <w:tr w:rsidR="009D5EC6" w14:paraId="5C77CD6A" w14:textId="77777777" w:rsidTr="009D5EC6">
        <w:tc>
          <w:tcPr>
            <w:tcW w:w="4927" w:type="dxa"/>
            <w:hideMark/>
          </w:tcPr>
          <w:p w14:paraId="70E5B70A" w14:textId="4677AFFC" w:rsidR="009D5EC6" w:rsidRDefault="009D5EC6">
            <w:pPr>
              <w:rPr>
                <w:lang w:val="fr-FR"/>
              </w:rPr>
            </w:pPr>
            <w:r>
              <w:rPr>
                <w:noProof/>
                <w:lang w:val="fr-FR"/>
              </w:rPr>
              <w:lastRenderedPageBreak/>
              <w:drawing>
                <wp:inline distT="0" distB="0" distL="0" distR="0" wp14:anchorId="11662294" wp14:editId="15966A46">
                  <wp:extent cx="2612390" cy="244729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12390" cy="2447290"/>
                          </a:xfrm>
                          <a:prstGeom prst="rect">
                            <a:avLst/>
                          </a:prstGeom>
                          <a:noFill/>
                          <a:ln>
                            <a:noFill/>
                          </a:ln>
                        </pic:spPr>
                      </pic:pic>
                    </a:graphicData>
                  </a:graphic>
                </wp:inline>
              </w:drawing>
            </w:r>
          </w:p>
        </w:tc>
        <w:tc>
          <w:tcPr>
            <w:tcW w:w="4928" w:type="dxa"/>
            <w:hideMark/>
          </w:tcPr>
          <w:p w14:paraId="37ABFF8E" w14:textId="22606B19" w:rsidR="009D5EC6" w:rsidRDefault="009D5EC6">
            <w:pPr>
              <w:rPr>
                <w:lang w:val="fr-FR"/>
              </w:rPr>
            </w:pPr>
            <w:r>
              <w:rPr>
                <w:noProof/>
                <w:lang w:val="fr-FR"/>
              </w:rPr>
              <w:drawing>
                <wp:inline distT="0" distB="0" distL="0" distR="0" wp14:anchorId="16493B3F" wp14:editId="4C16D118">
                  <wp:extent cx="2667635" cy="25025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67635" cy="2502535"/>
                          </a:xfrm>
                          <a:prstGeom prst="rect">
                            <a:avLst/>
                          </a:prstGeom>
                          <a:noFill/>
                          <a:ln>
                            <a:noFill/>
                          </a:ln>
                        </pic:spPr>
                      </pic:pic>
                    </a:graphicData>
                  </a:graphic>
                </wp:inline>
              </w:drawing>
            </w:r>
          </w:p>
        </w:tc>
      </w:tr>
      <w:tr w:rsidR="009D5EC6" w14:paraId="3B36E256" w14:textId="77777777" w:rsidTr="009D5EC6">
        <w:tc>
          <w:tcPr>
            <w:tcW w:w="9855" w:type="dxa"/>
            <w:gridSpan w:val="2"/>
            <w:hideMark/>
          </w:tcPr>
          <w:p w14:paraId="7B104BBF" w14:textId="551081AA" w:rsidR="009D5EC6" w:rsidRDefault="009D5EC6">
            <w:pPr>
              <w:jc w:val="center"/>
              <w:rPr>
                <w:lang w:val="fr-FR"/>
              </w:rPr>
            </w:pPr>
            <w:r>
              <w:rPr>
                <w:noProof/>
                <w:lang w:val="fr-FR"/>
              </w:rPr>
              <w:drawing>
                <wp:inline distT="0" distB="0" distL="0" distR="0" wp14:anchorId="12728B33" wp14:editId="314F94E9">
                  <wp:extent cx="2743200" cy="257111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571115"/>
                          </a:xfrm>
                          <a:prstGeom prst="rect">
                            <a:avLst/>
                          </a:prstGeom>
                          <a:noFill/>
                          <a:ln>
                            <a:noFill/>
                          </a:ln>
                        </pic:spPr>
                      </pic:pic>
                    </a:graphicData>
                  </a:graphic>
                </wp:inline>
              </w:drawing>
            </w:r>
          </w:p>
        </w:tc>
      </w:tr>
    </w:tbl>
    <w:p w14:paraId="4395D223" w14:textId="77777777" w:rsidR="009D5EC6" w:rsidRDefault="009D5EC6" w:rsidP="009D5EC6">
      <w:pPr>
        <w:rPr>
          <w:rFonts w:asciiTheme="minorHAnsi" w:eastAsiaTheme="minorHAnsi" w:hAnsiTheme="minorHAnsi" w:cstheme="minorBidi"/>
          <w:b/>
          <w:bCs/>
          <w:sz w:val="22"/>
          <w:szCs w:val="22"/>
        </w:rPr>
      </w:pPr>
    </w:p>
    <w:p w14:paraId="65AB5AD6" w14:textId="0F00607C" w:rsidR="009D5EC6" w:rsidRDefault="009D5EC6" w:rsidP="009D5EC6">
      <w:r>
        <w:rPr>
          <w:b/>
          <w:bCs/>
        </w:rPr>
        <w:t xml:space="preserve">Figure </w:t>
      </w:r>
      <w:r w:rsidR="0060190A">
        <w:rPr>
          <w:b/>
        </w:rPr>
        <w:t>A</w:t>
      </w:r>
      <w:r>
        <w:rPr>
          <w:b/>
        </w:rPr>
        <w:t>4</w:t>
      </w:r>
      <w:r>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79C8A093" w14:textId="77777777" w:rsidR="009D5EC6" w:rsidRDefault="009D5EC6" w:rsidP="009D5EC6"/>
    <w:p w14:paraId="20C529A1" w14:textId="18B5F438" w:rsidR="009D5EC6" w:rsidRDefault="009D5EC6" w:rsidP="009D5EC6">
      <w:pPr>
        <w:pStyle w:val="Heading2"/>
        <w:numPr>
          <w:ilvl w:val="0"/>
          <w:numId w:val="0"/>
        </w:numPr>
        <w:ind w:left="576" w:hanging="576"/>
      </w:pPr>
      <w:r>
        <w:t>A.3 FR1 MPR results for tone reservation for DFT-s-OFDM</w:t>
      </w:r>
    </w:p>
    <w:p w14:paraId="46DAD3A3" w14:textId="2D245313" w:rsidR="009D5EC6" w:rsidRDefault="009D5EC6" w:rsidP="009D5EC6">
      <w:r>
        <w:t xml:space="preserve">Figure </w:t>
      </w:r>
      <w:r w:rsidR="00102EB6">
        <w:t>A</w:t>
      </w:r>
      <w:r>
        <w:t xml:space="preserve">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t>due to the fact that</w:t>
      </w:r>
      <w:proofErr w:type="gramEnd"/>
      <w:r>
        <w:t xml:space="preserve">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5"/>
        <w:gridCol w:w="4804"/>
      </w:tblGrid>
      <w:tr w:rsidR="009D5EC6" w14:paraId="36A8589C" w14:textId="77777777" w:rsidTr="009D5EC6">
        <w:tc>
          <w:tcPr>
            <w:tcW w:w="4942" w:type="dxa"/>
            <w:hideMark/>
          </w:tcPr>
          <w:p w14:paraId="53F5FF5D" w14:textId="2121223E" w:rsidR="009D5EC6" w:rsidRDefault="009D5EC6">
            <w:pPr>
              <w:rPr>
                <w:lang w:val="fr-FR"/>
              </w:rPr>
            </w:pPr>
            <w:r>
              <w:rPr>
                <w:noProof/>
                <w:lang w:val="fr-FR"/>
              </w:rPr>
              <w:lastRenderedPageBreak/>
              <w:drawing>
                <wp:inline distT="0" distB="0" distL="0" distR="0" wp14:anchorId="4F52D68E" wp14:editId="151D53B6">
                  <wp:extent cx="3086735" cy="23241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86735" cy="2324100"/>
                          </a:xfrm>
                          <a:prstGeom prst="rect">
                            <a:avLst/>
                          </a:prstGeom>
                          <a:noFill/>
                          <a:ln>
                            <a:noFill/>
                          </a:ln>
                        </pic:spPr>
                      </pic:pic>
                    </a:graphicData>
                  </a:graphic>
                </wp:inline>
              </w:drawing>
            </w:r>
          </w:p>
        </w:tc>
        <w:tc>
          <w:tcPr>
            <w:tcW w:w="4913" w:type="dxa"/>
            <w:hideMark/>
          </w:tcPr>
          <w:p w14:paraId="1F5262E3" w14:textId="557DED0C" w:rsidR="009D5EC6" w:rsidRDefault="009D5EC6">
            <w:pPr>
              <w:rPr>
                <w:lang w:val="fr-FR"/>
              </w:rPr>
            </w:pPr>
            <w:r>
              <w:rPr>
                <w:noProof/>
                <w:lang w:val="fr-FR"/>
              </w:rPr>
              <w:drawing>
                <wp:inline distT="0" distB="0" distL="0" distR="0" wp14:anchorId="37FDD3D0" wp14:editId="62579863">
                  <wp:extent cx="3066415" cy="239966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66415" cy="2399665"/>
                          </a:xfrm>
                          <a:prstGeom prst="rect">
                            <a:avLst/>
                          </a:prstGeom>
                          <a:noFill/>
                          <a:ln>
                            <a:noFill/>
                          </a:ln>
                        </pic:spPr>
                      </pic:pic>
                    </a:graphicData>
                  </a:graphic>
                </wp:inline>
              </w:drawing>
            </w:r>
          </w:p>
        </w:tc>
      </w:tr>
    </w:tbl>
    <w:p w14:paraId="735C30B6" w14:textId="4B366D60" w:rsidR="009D5EC6" w:rsidRDefault="009D5EC6" w:rsidP="009D5EC6">
      <w:pPr>
        <w:rPr>
          <w:rFonts w:asciiTheme="minorHAnsi" w:eastAsiaTheme="minorHAnsi" w:hAnsiTheme="minorHAnsi" w:cstheme="minorBidi"/>
          <w:sz w:val="22"/>
          <w:szCs w:val="22"/>
        </w:rPr>
      </w:pPr>
      <w:r>
        <w:rPr>
          <w:b/>
          <w:bCs/>
        </w:rPr>
        <w:t xml:space="preserve">Figure </w:t>
      </w:r>
      <w:r w:rsidR="0060190A">
        <w:rPr>
          <w:b/>
        </w:rPr>
        <w:t>A</w:t>
      </w:r>
      <w:r>
        <w:rPr>
          <w:b/>
          <w:bCs/>
          <w:lang w:val="en-US"/>
        </w:rPr>
        <w:t>5</w:t>
      </w:r>
      <w:r>
        <w:rPr>
          <w:lang w:val="en-US"/>
        </w:rPr>
        <w:t xml:space="preserve"> </w:t>
      </w:r>
      <w:r>
        <w:rPr>
          <w:rStyle w:val="normaltextrun"/>
          <w:bdr w:val="none" w:sz="0" w:space="0" w:color="auto" w:frame="1"/>
          <w:lang w:val="en-US"/>
        </w:rPr>
        <w:t>Required MPR for 100 MHz channel, 30 kHz SCS with QPSK (left) and 16QAM (right)</w:t>
      </w:r>
    </w:p>
    <w:p w14:paraId="32C5A05E" w14:textId="0BD699ED" w:rsidR="009D5EC6" w:rsidRDefault="009D5EC6" w:rsidP="009D5EC6">
      <w:r>
        <w:rPr>
          <w:b/>
          <w:bCs/>
          <w:lang w:val="en-US"/>
        </w:rPr>
        <w:t xml:space="preserve">Observation </w:t>
      </w:r>
      <w:r w:rsidR="0060190A">
        <w:rPr>
          <w:b/>
        </w:rPr>
        <w:t>A</w:t>
      </w:r>
      <w:r>
        <w:rPr>
          <w:b/>
          <w:bCs/>
          <w:lang w:val="en-US"/>
        </w:rPr>
        <w:t xml:space="preserve">4: </w:t>
      </w:r>
      <w:r>
        <w:t>From the transmitter point of view, tone reservation does not offer gains with respect to FDSS with spectral extension for QPSK modulation and DFT-s-OFDM.</w:t>
      </w:r>
    </w:p>
    <w:p w14:paraId="62A5FF80" w14:textId="068E9D33" w:rsidR="009D5EC6" w:rsidRDefault="009D5EC6" w:rsidP="009D5EC6">
      <w:r>
        <w:rPr>
          <w:b/>
          <w:bCs/>
          <w:lang w:val="en-US"/>
        </w:rPr>
        <w:t xml:space="preserve">Observation </w:t>
      </w:r>
      <w:r w:rsidR="0060190A">
        <w:rPr>
          <w:b/>
        </w:rPr>
        <w:t>A</w:t>
      </w:r>
      <w:r>
        <w:rPr>
          <w:b/>
          <w:bCs/>
          <w:lang w:val="en-US"/>
        </w:rPr>
        <w:t xml:space="preserve">5: </w:t>
      </w:r>
      <w:r>
        <w:t>Higher order modulations (than QPSK) may benefit from tone reservation over FDSS from the transmitter point of view.</w:t>
      </w:r>
    </w:p>
    <w:p w14:paraId="361D828B" w14:textId="2525E3D7" w:rsidR="0089038F" w:rsidRDefault="0089038F" w:rsidP="009D5EC6"/>
    <w:p w14:paraId="39A284AD" w14:textId="2AC8A4F6" w:rsidR="0089038F" w:rsidRDefault="0089038F" w:rsidP="009D5EC6"/>
    <w:p w14:paraId="6E6D291D" w14:textId="6CCF1CC4" w:rsidR="0089038F" w:rsidRDefault="0089038F" w:rsidP="009D5EC6"/>
    <w:p w14:paraId="608F864F" w14:textId="7D206F52" w:rsidR="0089038F" w:rsidRDefault="0089038F" w:rsidP="009D5EC6"/>
    <w:p w14:paraId="605B88D6" w14:textId="329D50E3" w:rsidR="0089038F" w:rsidRDefault="0089038F" w:rsidP="009D5EC6"/>
    <w:p w14:paraId="5834D175" w14:textId="7D5449CB" w:rsidR="0089038F" w:rsidRDefault="0089038F" w:rsidP="009D5EC6"/>
    <w:p w14:paraId="259FFE36" w14:textId="05E83510" w:rsidR="0089038F" w:rsidRDefault="0089038F" w:rsidP="009D5EC6"/>
    <w:p w14:paraId="38485951" w14:textId="4A973C3C" w:rsidR="0089038F" w:rsidRDefault="0089038F" w:rsidP="009D5EC6"/>
    <w:p w14:paraId="26EEB266" w14:textId="2E3EBC69" w:rsidR="0089038F" w:rsidRDefault="0089038F" w:rsidP="009D5EC6"/>
    <w:p w14:paraId="37CEDB51" w14:textId="15C07DBB" w:rsidR="0089038F" w:rsidRDefault="0089038F" w:rsidP="009D5EC6"/>
    <w:p w14:paraId="14A43778" w14:textId="7AF0A379" w:rsidR="0089038F" w:rsidRDefault="0089038F" w:rsidP="009D5EC6"/>
    <w:p w14:paraId="7CBC5197" w14:textId="5F92F8C7" w:rsidR="0089038F" w:rsidRDefault="0089038F" w:rsidP="009D5EC6"/>
    <w:p w14:paraId="245ECBED" w14:textId="63C21092" w:rsidR="0089038F" w:rsidRDefault="0089038F" w:rsidP="009D5EC6"/>
    <w:p w14:paraId="2702AA33" w14:textId="2C48355A" w:rsidR="0089038F" w:rsidRDefault="0089038F" w:rsidP="009D5EC6"/>
    <w:p w14:paraId="69339AD4" w14:textId="7BC7AEBF" w:rsidR="0089038F" w:rsidRDefault="0089038F" w:rsidP="009D5EC6"/>
    <w:p w14:paraId="3687DFA1" w14:textId="159B0247" w:rsidR="0089038F" w:rsidRDefault="0089038F" w:rsidP="009D5EC6"/>
    <w:p w14:paraId="76B308A6" w14:textId="77777777" w:rsidR="0089038F" w:rsidRDefault="0089038F" w:rsidP="009D5EC6"/>
    <w:p w14:paraId="5055C822" w14:textId="77777777" w:rsidR="009D5EC6" w:rsidRDefault="009D5EC6" w:rsidP="009D5EC6"/>
    <w:p w14:paraId="1969A51A" w14:textId="39C70A21" w:rsidR="009D5EC6" w:rsidRDefault="009D5EC6">
      <w:pPr>
        <w:pStyle w:val="Heading2"/>
        <w:numPr>
          <w:ilvl w:val="0"/>
          <w:numId w:val="0"/>
        </w:numPr>
      </w:pPr>
      <w:r>
        <w:rPr>
          <w:lang w:val="en-US"/>
        </w:rPr>
        <w:lastRenderedPageBreak/>
        <w:t xml:space="preserve">APPENDIX </w:t>
      </w:r>
      <w:r>
        <w:t xml:space="preserve">B: </w:t>
      </w:r>
    </w:p>
    <w:p w14:paraId="04EF904B" w14:textId="77777777" w:rsidR="009D5EC6" w:rsidRDefault="009D5EC6" w:rsidP="009D5EC6">
      <w:pPr>
        <w:pStyle w:val="Heading2"/>
        <w:numPr>
          <w:ilvl w:val="0"/>
          <w:numId w:val="0"/>
        </w:numPr>
        <w:ind w:left="576" w:hanging="576"/>
      </w:pPr>
      <w:r>
        <w:t>Net gain evaluations</w:t>
      </w:r>
    </w:p>
    <w:p w14:paraId="757F4969" w14:textId="79C81EC5" w:rsidR="009D5EC6" w:rsidRDefault="009D5EC6" w:rsidP="009D5EC6">
      <w:pPr>
        <w:spacing w:after="0"/>
      </w:pPr>
      <w:r>
        <w:t>In this appendix we provide evaluations of net gain for power domain enhancements</w:t>
      </w:r>
      <w:r w:rsidR="00105A00">
        <w:t xml:space="preserve"> [3]</w:t>
      </w:r>
      <w:r>
        <w:t xml:space="preserve">. </w:t>
      </w:r>
    </w:p>
    <w:p w14:paraId="2F303BE1" w14:textId="5D04AA20" w:rsidR="009D5EC6" w:rsidRDefault="00BC300E" w:rsidP="009D5EC6">
      <w:r>
        <w:t>We</w:t>
      </w:r>
      <w:r w:rsidR="009D5EC6">
        <w:t xml:space="preserve"> characterize the net gain of different shaping filters considering transmitter performance from Appendix </w:t>
      </w:r>
      <w:r w:rsidR="0060190A">
        <w:t>A</w:t>
      </w:r>
      <w:r w:rsidR="009D5EC6">
        <w:t xml:space="preserve"> and link level performance from </w:t>
      </w:r>
      <w:r w:rsidR="004A501B">
        <w:t>our contribution to RAN1 #111 [10]</w:t>
      </w:r>
      <w:r w:rsidR="009D5EC6">
        <w:t xml:space="preserve">. </w:t>
      </w:r>
    </w:p>
    <w:p w14:paraId="27C5DCA4" w14:textId="4523A8F0" w:rsidR="009D5EC6" w:rsidRDefault="009D5EC6" w:rsidP="009D5EC6">
      <w:r>
        <w:t xml:space="preserve">Simulation parameters used in these simulations are shown in Tables </w:t>
      </w:r>
      <w:r w:rsidR="00117D8B">
        <w:t>A</w:t>
      </w:r>
      <w:r>
        <w:t xml:space="preserve">1 and </w:t>
      </w:r>
      <w:r w:rsidR="00117D8B">
        <w:t>A</w:t>
      </w:r>
      <w:r>
        <w:t xml:space="preserve">2 for FR1 and FR2, respectively. </w:t>
      </w:r>
      <w:r w:rsidR="004F691A">
        <w:t>The same filters as the ones used and illustrated in Appendix A are used</w:t>
      </w:r>
      <w:r w:rsidR="001F1176">
        <w:t>.</w:t>
      </w:r>
      <w:r>
        <w:t xml:space="preserve"> </w:t>
      </w:r>
    </w:p>
    <w:p w14:paraId="6CAE47E2" w14:textId="77777777" w:rsidR="009D5EC6" w:rsidRDefault="009D5EC6" w:rsidP="009D5EC6">
      <w:pPr>
        <w:pStyle w:val="Heading3"/>
        <w:numPr>
          <w:ilvl w:val="0"/>
          <w:numId w:val="0"/>
        </w:numPr>
        <w:ind w:left="720" w:hanging="720"/>
      </w:pPr>
      <w:r>
        <w:t>Net gain analysis:</w:t>
      </w:r>
    </w:p>
    <w:p w14:paraId="75088DCD" w14:textId="0F5E8676" w:rsidR="009D5EC6" w:rsidRDefault="009D5EC6" w:rsidP="009D5EC6">
      <w:proofErr w:type="gramStart"/>
      <w:r>
        <w:t>In order to</w:t>
      </w:r>
      <w:proofErr w:type="gramEnd"/>
      <w:r>
        <w:t xml:space="preserve"> characterize the </w:t>
      </w:r>
      <w:r w:rsidR="001F1176">
        <w:t xml:space="preserve">performance when different </w:t>
      </w:r>
      <w:r>
        <w:t>filters</w:t>
      </w:r>
      <w:r w:rsidR="001F1176">
        <w:t xml:space="preserve"> are used</w:t>
      </w:r>
      <w:r>
        <w:t xml:space="preserve">, both the transmitter performance (i.e., the achievable output power) from Appendix </w:t>
      </w:r>
      <w:r w:rsidR="00102EB6">
        <w:t>A</w:t>
      </w:r>
      <w:r>
        <w:t xml:space="preserve"> and the link level performance, obtained in </w:t>
      </w:r>
      <w:r w:rsidR="00102EB6">
        <w:t>Section 3.5</w:t>
      </w:r>
      <w:r w:rsidR="001F1176">
        <w:t>, need to be considered</w:t>
      </w:r>
      <w:r>
        <w:t xml:space="preserve">. </w:t>
      </w:r>
      <w:bookmarkStart w:id="17" w:name="_Hlk114854658"/>
      <w:r>
        <w:t>The link simulations assume that the receiver is not aware of the used shaping filter</w:t>
      </w:r>
      <w:bookmarkEnd w:id="17"/>
      <w:r>
        <w:t xml:space="preserve">. With transmitter and receiver results, it is possible to compute the net gain with respect to a reference waveform, which in this study corresponds to legacy DFT-s-OFDM (i.e., without FDSS or tone reservation). The net gain expression is: </w:t>
      </w:r>
    </w:p>
    <w:p w14:paraId="6434F678" w14:textId="77777777" w:rsidR="009D5EC6" w:rsidRDefault="009D5EC6" w:rsidP="009D5EC6">
      <m:oMathPara>
        <m:oMath>
          <m:r>
            <w:rPr>
              <w:rFonts w:ascii="Cambria Math" w:hAnsi="Cambria Math"/>
            </w:rPr>
            <m:t xml:space="preserve">Net Gain </m:t>
          </m:r>
          <m:d>
            <m:dPr>
              <m:begChr m:val="["/>
              <m:endChr m:val="]"/>
              <m:ctrlPr>
                <w:rPr>
                  <w:rFonts w:ascii="Cambria Math" w:eastAsiaTheme="minorHAnsi" w:hAnsi="Cambria Math" w:cstheme="minorBidi"/>
                  <w:i/>
                  <w:sz w:val="22"/>
                  <w:szCs w:val="22"/>
                </w:rPr>
              </m:ctrlPr>
            </m:dPr>
            <m:e>
              <m:r>
                <w:rPr>
                  <w:rFonts w:ascii="Cambria Math" w:hAnsi="Cambria Math"/>
                </w:rPr>
                <m:t>dB</m:t>
              </m:r>
            </m:e>
          </m:d>
          <m:r>
            <w:rPr>
              <w:rFonts w:ascii="Cambria Math" w:hAnsi="Cambria Math"/>
            </w:rPr>
            <m:t>=</m:t>
          </m:r>
          <m:d>
            <m:dPr>
              <m:ctrlPr>
                <w:rPr>
                  <w:rFonts w:ascii="Cambria Math" w:eastAsiaTheme="minorHAnsi" w:hAnsi="Cambria Math" w:cstheme="minorBidi"/>
                  <w:i/>
                  <w:sz w:val="22"/>
                  <w:szCs w:val="22"/>
                </w:rPr>
              </m:ctrlPr>
            </m:dPr>
            <m:e>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eastAsiaTheme="minorHAnsi" w:hAnsi="Cambria Math" w:cstheme="minorBidi"/>
                  <w:i/>
                  <w:sz w:val="22"/>
                  <w:szCs w:val="22"/>
                </w:rPr>
              </m:ctrlPr>
            </m:dPr>
            <m:e>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Filter i</m:t>
                  </m:r>
                </m:sub>
              </m:sSub>
            </m:e>
          </m:d>
        </m:oMath>
      </m:oMathPara>
    </w:p>
    <w:p w14:paraId="5EE04351" w14:textId="77777777" w:rsidR="009D5EC6" w:rsidRDefault="009D5EC6" w:rsidP="009D5EC6">
      <w:r>
        <w:t xml:space="preserve">Where </w:t>
      </w:r>
      <m:oMath>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Filter i</m:t>
            </m:r>
          </m:sub>
        </m:sSub>
      </m:oMath>
      <w:r>
        <w:t xml:space="preserve"> is the achieved (TX) output power of the filtered  waveform being compared against the reference, </w:t>
      </w:r>
      <m:oMath>
        <m:r>
          <w:rPr>
            <w:rFonts w:ascii="Cambria Math" w:hAnsi="Cambria Math"/>
          </w:rPr>
          <m:t>Pou</m:t>
        </m:r>
        <m:sSub>
          <m:sSubPr>
            <m:ctrlPr>
              <w:rPr>
                <w:rFonts w:ascii="Cambria Math" w:eastAsiaTheme="minorHAnsi" w:hAnsi="Cambria Math" w:cstheme="minorBidi"/>
                <w:i/>
                <w:sz w:val="22"/>
                <w:szCs w:val="22"/>
              </w:rPr>
            </m:ctrlPr>
          </m:sSubPr>
          <m:e>
            <m:r>
              <w:rPr>
                <w:rFonts w:ascii="Cambria Math" w:hAnsi="Cambria Math"/>
              </w:rPr>
              <m:t>t</m:t>
            </m:r>
          </m:e>
          <m:sub>
            <m:r>
              <w:rPr>
                <w:rFonts w:ascii="Cambria Math" w:hAnsi="Cambria Math"/>
              </w:rPr>
              <m:t>Ref</m:t>
            </m:r>
          </m:sub>
        </m:sSub>
      </m:oMath>
      <w:r>
        <w:t xml:space="preserve"> is the output power of the reference, </w:t>
      </w:r>
      <m:oMath>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Ref</m:t>
            </m:r>
          </m:sub>
        </m:sSub>
      </m:oMath>
      <w:r>
        <w:t xml:space="preserve"> is the required SNR to achieve 10% BLER with the reference, and </w:t>
      </w:r>
      <m:oMath>
        <m:r>
          <w:rPr>
            <w:rFonts w:ascii="Cambria Math" w:hAnsi="Cambria Math"/>
          </w:rPr>
          <m:t>SNR10</m:t>
        </m:r>
        <m:sSub>
          <m:sSubPr>
            <m:ctrlPr>
              <w:rPr>
                <w:rFonts w:ascii="Cambria Math" w:eastAsiaTheme="minorHAnsi" w:hAnsi="Cambria Math" w:cstheme="minorBidi"/>
                <w:i/>
                <w:sz w:val="22"/>
                <w:szCs w:val="22"/>
              </w:rPr>
            </m:ctrlPr>
          </m:sSubPr>
          <m:e>
            <m:r>
              <w:rPr>
                <w:rFonts w:ascii="Cambria Math" w:hAnsi="Cambria Math"/>
              </w:rPr>
              <m:t>%</m:t>
            </m:r>
          </m:e>
          <m:sub>
            <m:r>
              <w:rPr>
                <w:rFonts w:ascii="Cambria Math" w:hAnsi="Cambria Math"/>
              </w:rPr>
              <m:t>Filter i</m:t>
            </m:r>
          </m:sub>
        </m:sSub>
      </m:oMath>
      <w:r>
        <w:t xml:space="preserve"> is the required SNR to achieve 10% BLER using the filtered  waveform being compared against the reference. </w:t>
      </w:r>
    </w:p>
    <w:p w14:paraId="5C835F94" w14:textId="4A5464C1" w:rsidR="009D5EC6" w:rsidRDefault="009D5EC6" w:rsidP="009D5EC6">
      <w:pPr>
        <w:spacing w:after="0"/>
        <w:jc w:val="both"/>
      </w:pPr>
      <w:r>
        <w:rPr>
          <w:b/>
        </w:rPr>
        <w:t xml:space="preserve">Observation </w:t>
      </w:r>
      <w:r w:rsidR="007806C1">
        <w:rPr>
          <w:b/>
        </w:rPr>
        <w:t>B</w:t>
      </w:r>
      <w:r>
        <w:rPr>
          <w:b/>
          <w:bCs/>
          <w:lang w:val="en-US"/>
        </w:rPr>
        <w:t>1</w:t>
      </w:r>
      <w:r>
        <w:rPr>
          <w:b/>
          <w:bCs/>
          <w:color w:val="000000"/>
        </w:rPr>
        <w:t>:</w:t>
      </w:r>
      <w:r>
        <w:rPr>
          <w:color w:val="000000"/>
        </w:rPr>
        <w:t xml:space="preserve"> A</w:t>
      </w:r>
      <w:r>
        <w:t xml:space="preserve">ctual conclusion of the methods should be based on net gain results combining transmitter and receiver performance. </w:t>
      </w:r>
    </w:p>
    <w:p w14:paraId="36F692D9" w14:textId="77777777" w:rsidR="009D5EC6" w:rsidRDefault="009D5EC6" w:rsidP="009D5EC6"/>
    <w:p w14:paraId="2C6C5FC2" w14:textId="1725F6FE" w:rsidR="009D5EC6" w:rsidRDefault="009D5EC6" w:rsidP="009D5EC6">
      <w:pPr>
        <w:pStyle w:val="Heading2"/>
        <w:numPr>
          <w:ilvl w:val="0"/>
          <w:numId w:val="0"/>
        </w:numPr>
        <w:ind w:left="576" w:hanging="576"/>
      </w:pPr>
      <w:r>
        <w:t>B.1 FR1 Net gain results for FDSS</w:t>
      </w:r>
    </w:p>
    <w:p w14:paraId="54A24F8C" w14:textId="77777777" w:rsidR="009D5EC6" w:rsidRDefault="009D5EC6" w:rsidP="009D5EC6">
      <w:r>
        <w:t xml:space="preserve">Net gain results for FR1 are shown in this section. </w:t>
      </w:r>
    </w:p>
    <w:p w14:paraId="71D27EEE" w14:textId="7AF85E65" w:rsidR="009D5EC6" w:rsidRDefault="009D5EC6" w:rsidP="009D5EC6">
      <w:pPr>
        <w:pStyle w:val="Heading3"/>
        <w:numPr>
          <w:ilvl w:val="0"/>
          <w:numId w:val="0"/>
        </w:numPr>
        <w:ind w:left="720" w:hanging="720"/>
      </w:pPr>
      <w:r>
        <w:t xml:space="preserve">B.1.1 FR1 Net gain results for </w:t>
      </w:r>
      <w:r w:rsidR="00C006D1">
        <w:t xml:space="preserve">Rural scenario - </w:t>
      </w:r>
      <w:r>
        <w:t>20 MHz channel, 15 kHz SCS</w:t>
      </w:r>
    </w:p>
    <w:p w14:paraId="335C5ED5" w14:textId="139C3ABA" w:rsidR="009D5EC6" w:rsidRDefault="009D5EC6" w:rsidP="009D5EC6">
      <w:pPr>
        <w:pStyle w:val="Heading4"/>
        <w:numPr>
          <w:ilvl w:val="0"/>
          <w:numId w:val="0"/>
        </w:numPr>
        <w:ind w:left="864" w:hanging="864"/>
      </w:pPr>
      <w:r>
        <w:t>B.1.1.1 20MHz/15kHz 16 PRB</w:t>
      </w:r>
    </w:p>
    <w:p w14:paraId="79AEDA48" w14:textId="33E2ED0E" w:rsidR="009D5EC6" w:rsidRDefault="009D5EC6" w:rsidP="009D5EC6">
      <w:r>
        <w:t xml:space="preserve">Figure </w:t>
      </w:r>
      <w:r w:rsidR="007806C1">
        <w:t>B</w:t>
      </w:r>
      <w:r w:rsidR="00102EB6">
        <w:t>1</w:t>
      </w:r>
      <w:r>
        <w:t xml:space="preserve"> shows the net gain for the different combinations of filter and extensions in the case of 16 PRB and all the tested code rates (see </w:t>
      </w:r>
      <w:r w:rsidR="007806C1">
        <w:t>Section 3.5</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43F8F23E" w14:textId="77777777" w:rsidR="009D5EC6" w:rsidRDefault="009D5EC6" w:rsidP="009D5EC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9D5EC6" w14:paraId="26D1C712" w14:textId="77777777" w:rsidTr="009D5EC6">
        <w:tc>
          <w:tcPr>
            <w:tcW w:w="3285" w:type="dxa"/>
            <w:hideMark/>
          </w:tcPr>
          <w:p w14:paraId="4072188E" w14:textId="6E4CE205" w:rsidR="009D5EC6" w:rsidRDefault="009D5EC6">
            <w:pPr>
              <w:rPr>
                <w:lang w:val="fr-FR"/>
              </w:rPr>
            </w:pPr>
            <w:r>
              <w:rPr>
                <w:noProof/>
                <w:lang w:val="fr-FR"/>
              </w:rPr>
              <w:drawing>
                <wp:inline distT="0" distB="0" distL="0" distR="0" wp14:anchorId="48CD5567" wp14:editId="64BAD366">
                  <wp:extent cx="2159000" cy="16224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7424C5DE" w14:textId="2B35D229" w:rsidR="009D5EC6" w:rsidRDefault="009D5EC6">
            <w:pPr>
              <w:rPr>
                <w:lang w:val="fr-FR"/>
              </w:rPr>
            </w:pPr>
            <w:r>
              <w:rPr>
                <w:noProof/>
                <w:lang w:val="fr-FR"/>
              </w:rPr>
              <w:drawing>
                <wp:inline distT="0" distB="0" distL="0" distR="0" wp14:anchorId="0852314E" wp14:editId="2E73CABF">
                  <wp:extent cx="2159000" cy="162242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41C7BE06" w14:textId="1BD5B8A4" w:rsidR="009D5EC6" w:rsidRDefault="009D5EC6">
            <w:pPr>
              <w:rPr>
                <w:lang w:val="fr-FR"/>
              </w:rPr>
            </w:pPr>
            <w:r>
              <w:rPr>
                <w:noProof/>
                <w:lang w:val="fr-FR"/>
              </w:rPr>
              <w:drawing>
                <wp:inline distT="0" distB="0" distL="0" distR="0" wp14:anchorId="543A2B7E" wp14:editId="5601BDA8">
                  <wp:extent cx="2159000" cy="16224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502EC2F2" w14:textId="77777777" w:rsidTr="009D5EC6">
        <w:tc>
          <w:tcPr>
            <w:tcW w:w="3285" w:type="dxa"/>
            <w:hideMark/>
          </w:tcPr>
          <w:p w14:paraId="58CEBDAD" w14:textId="67C5B6C8" w:rsidR="009D5EC6" w:rsidRDefault="009D5EC6">
            <w:pPr>
              <w:rPr>
                <w:lang w:val="fr-FR"/>
              </w:rPr>
            </w:pPr>
            <w:r>
              <w:rPr>
                <w:noProof/>
                <w:lang w:val="fr-FR"/>
              </w:rPr>
              <w:lastRenderedPageBreak/>
              <w:drawing>
                <wp:inline distT="0" distB="0" distL="0" distR="0" wp14:anchorId="56A3566A" wp14:editId="4C294EED">
                  <wp:extent cx="2159000" cy="16224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0E4F8246" w14:textId="077656F8" w:rsidR="009D5EC6" w:rsidRDefault="009D5EC6">
            <w:pPr>
              <w:rPr>
                <w:lang w:val="fr-FR"/>
              </w:rPr>
            </w:pPr>
            <w:r>
              <w:rPr>
                <w:noProof/>
                <w:lang w:val="fr-FR"/>
              </w:rPr>
              <w:drawing>
                <wp:inline distT="0" distB="0" distL="0" distR="0" wp14:anchorId="533711F3" wp14:editId="0AD42404">
                  <wp:extent cx="2159000" cy="16224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hideMark/>
          </w:tcPr>
          <w:p w14:paraId="1B45648A" w14:textId="2F007A8F" w:rsidR="009D5EC6" w:rsidRDefault="009D5EC6">
            <w:pPr>
              <w:rPr>
                <w:lang w:val="fr-FR"/>
              </w:rPr>
            </w:pPr>
            <w:r>
              <w:rPr>
                <w:noProof/>
                <w:lang w:val="fr-FR"/>
              </w:rPr>
              <w:drawing>
                <wp:inline distT="0" distB="0" distL="0" distR="0" wp14:anchorId="02B87145" wp14:editId="2DA85CE5">
                  <wp:extent cx="2159000" cy="16224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2CF99C53" w14:textId="77777777" w:rsidR="009D5EC6" w:rsidRDefault="009D5EC6" w:rsidP="009D5EC6">
      <w:pPr>
        <w:rPr>
          <w:rFonts w:asciiTheme="minorHAnsi" w:eastAsiaTheme="minorHAnsi" w:hAnsiTheme="minorHAnsi" w:cstheme="minorBidi"/>
          <w:sz w:val="22"/>
          <w:szCs w:val="22"/>
        </w:rPr>
      </w:pPr>
    </w:p>
    <w:p w14:paraId="7EEEF0E5" w14:textId="23AD0928"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1</w:t>
      </w:r>
      <w:r>
        <w:t xml:space="preserve"> </w:t>
      </w:r>
      <w:r>
        <w:rPr>
          <w:rStyle w:val="normaltextrun"/>
          <w:bdr w:val="none" w:sz="0" w:space="0" w:color="auto" w:frame="1"/>
          <w:lang w:val="en-US"/>
        </w:rPr>
        <w:t>Net gain for 20 MHz channel, 15 kHz SCS with the evaluated filters, for 16 PRB for all tested coding rates.</w:t>
      </w:r>
    </w:p>
    <w:p w14:paraId="2F9C6BBE" w14:textId="39E1812D" w:rsidR="009D5EC6" w:rsidRDefault="009D5EC6" w:rsidP="009D5EC6">
      <w:pPr>
        <w:pStyle w:val="Heading4"/>
        <w:numPr>
          <w:ilvl w:val="0"/>
          <w:numId w:val="0"/>
        </w:numPr>
        <w:ind w:left="864" w:hanging="864"/>
      </w:pPr>
      <w:r>
        <w:t>B.1.1.2 20MHz/15kHz 32 PRB</w:t>
      </w:r>
    </w:p>
    <w:p w14:paraId="1EDE16E4" w14:textId="77777777" w:rsidR="009D5EC6" w:rsidRDefault="009D5EC6" w:rsidP="009D5EC6">
      <w:r>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t>dB.</w:t>
      </w:r>
      <w:proofErr w:type="spellEnd"/>
    </w:p>
    <w:tbl>
      <w:tblPr>
        <w:tblStyle w:val="TableGrid"/>
        <w:tblW w:w="0" w:type="auto"/>
        <w:tblLook w:val="04A0" w:firstRow="1" w:lastRow="0" w:firstColumn="1" w:lastColumn="0" w:noHBand="0" w:noVBand="1"/>
      </w:tblPr>
      <w:tblGrid>
        <w:gridCol w:w="3209"/>
        <w:gridCol w:w="3210"/>
        <w:gridCol w:w="3210"/>
      </w:tblGrid>
      <w:tr w:rsidR="009D5EC6" w14:paraId="49BC1249"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4920EB84" w14:textId="5C47C625" w:rsidR="009D5EC6" w:rsidRDefault="009D5EC6">
            <w:pPr>
              <w:rPr>
                <w:lang w:val="fr-FR"/>
              </w:rPr>
            </w:pPr>
            <w:r>
              <w:rPr>
                <w:noProof/>
                <w:lang w:val="fr-FR"/>
              </w:rPr>
              <w:drawing>
                <wp:inline distT="0" distB="0" distL="0" distR="0" wp14:anchorId="78DE1D4F" wp14:editId="6CE65B41">
                  <wp:extent cx="2159000" cy="162242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0EF7F3C2" w14:textId="46EF03D3" w:rsidR="009D5EC6" w:rsidRDefault="009D5EC6">
            <w:pPr>
              <w:rPr>
                <w:lang w:val="fr-FR"/>
              </w:rPr>
            </w:pPr>
            <w:r>
              <w:rPr>
                <w:noProof/>
                <w:lang w:val="fr-FR"/>
              </w:rPr>
              <w:drawing>
                <wp:inline distT="0" distB="0" distL="0" distR="0" wp14:anchorId="7C175735" wp14:editId="0A9D1303">
                  <wp:extent cx="2159000" cy="16224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594F13EB" w14:textId="5D12EBAF" w:rsidR="009D5EC6" w:rsidRDefault="009D5EC6">
            <w:pPr>
              <w:rPr>
                <w:lang w:val="fr-FR"/>
              </w:rPr>
            </w:pPr>
            <w:r>
              <w:rPr>
                <w:noProof/>
                <w:lang w:val="fr-FR"/>
              </w:rPr>
              <w:drawing>
                <wp:inline distT="0" distB="0" distL="0" distR="0" wp14:anchorId="26799899" wp14:editId="62908388">
                  <wp:extent cx="2159000" cy="16224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280C7132"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4F165448" w14:textId="41B97126" w:rsidR="009D5EC6" w:rsidRDefault="009D5EC6">
            <w:pPr>
              <w:rPr>
                <w:lang w:val="fr-FR"/>
              </w:rPr>
            </w:pPr>
            <w:r>
              <w:rPr>
                <w:noProof/>
                <w:lang w:val="fr-FR"/>
              </w:rPr>
              <w:drawing>
                <wp:inline distT="0" distB="0" distL="0" distR="0" wp14:anchorId="21DFE14D" wp14:editId="03752FDA">
                  <wp:extent cx="2159000" cy="16224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26AC3F3A" w14:textId="1B544580" w:rsidR="009D5EC6" w:rsidRDefault="009D5EC6">
            <w:pPr>
              <w:rPr>
                <w:lang w:val="fr-FR"/>
              </w:rPr>
            </w:pPr>
            <w:r>
              <w:rPr>
                <w:noProof/>
                <w:lang w:val="fr-FR"/>
              </w:rPr>
              <w:drawing>
                <wp:inline distT="0" distB="0" distL="0" distR="0" wp14:anchorId="24D317E6" wp14:editId="4FC6DE8A">
                  <wp:extent cx="2159000" cy="16224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39024B38" w14:textId="59724AC8" w:rsidR="009D5EC6" w:rsidRDefault="009D5EC6">
            <w:pPr>
              <w:rPr>
                <w:lang w:val="fr-FR"/>
              </w:rPr>
            </w:pPr>
            <w:r>
              <w:rPr>
                <w:noProof/>
                <w:lang w:val="fr-FR"/>
              </w:rPr>
              <w:drawing>
                <wp:inline distT="0" distB="0" distL="0" distR="0" wp14:anchorId="51488CA0" wp14:editId="2EDC6DF0">
                  <wp:extent cx="2159000" cy="162242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05F5A71" w14:textId="4044F98E"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2</w:t>
      </w:r>
      <w:r>
        <w:t xml:space="preserve"> </w:t>
      </w:r>
      <w:r>
        <w:rPr>
          <w:rStyle w:val="normaltextrun"/>
          <w:bdr w:val="none" w:sz="0" w:space="0" w:color="auto" w:frame="1"/>
          <w:lang w:val="en-US"/>
        </w:rPr>
        <w:t>Net gain for 20 MHz channel, 15 kHz SCS with the evaluated filters, for 64 PRB for all tested coding rates.</w:t>
      </w:r>
    </w:p>
    <w:p w14:paraId="651D5B45" w14:textId="53455741" w:rsidR="009D5EC6" w:rsidRDefault="009D5EC6" w:rsidP="009D5EC6">
      <w:pPr>
        <w:pStyle w:val="Heading4"/>
        <w:numPr>
          <w:ilvl w:val="0"/>
          <w:numId w:val="0"/>
        </w:numPr>
        <w:ind w:left="864" w:hanging="864"/>
      </w:pPr>
      <w:r>
        <w:t>B.1.1.3 20MHz/15kHz 64 PRB</w:t>
      </w:r>
    </w:p>
    <w:p w14:paraId="32434514" w14:textId="77777777" w:rsidR="009D5EC6" w:rsidRDefault="009D5EC6" w:rsidP="009D5EC6">
      <w:r>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12.5% extension </w:t>
      </w:r>
      <w:proofErr w:type="gramStart"/>
      <w:r>
        <w:t>provide</w:t>
      </w:r>
      <w:proofErr w:type="gramEnd"/>
      <w:r>
        <w:t xml:space="preserve"> the largest gains. </w:t>
      </w:r>
    </w:p>
    <w:tbl>
      <w:tblPr>
        <w:tblStyle w:val="TableGrid"/>
        <w:tblW w:w="0" w:type="auto"/>
        <w:tblLook w:val="04A0" w:firstRow="1" w:lastRow="0" w:firstColumn="1" w:lastColumn="0" w:noHBand="0" w:noVBand="1"/>
      </w:tblPr>
      <w:tblGrid>
        <w:gridCol w:w="3209"/>
        <w:gridCol w:w="3210"/>
        <w:gridCol w:w="3210"/>
      </w:tblGrid>
      <w:tr w:rsidR="009D5EC6" w14:paraId="2B88067F"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59BDDE6A" w14:textId="7D07D5F3" w:rsidR="009D5EC6" w:rsidRDefault="009D5EC6">
            <w:pPr>
              <w:rPr>
                <w:lang w:val="fr-FR"/>
              </w:rPr>
            </w:pPr>
            <w:r>
              <w:rPr>
                <w:noProof/>
                <w:lang w:val="fr-FR"/>
              </w:rPr>
              <w:lastRenderedPageBreak/>
              <w:drawing>
                <wp:inline distT="0" distB="0" distL="0" distR="0" wp14:anchorId="6747A732" wp14:editId="2718C9F0">
                  <wp:extent cx="2159000" cy="16224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40A73A7" w14:textId="7E8423EB" w:rsidR="009D5EC6" w:rsidRDefault="009D5EC6">
            <w:pPr>
              <w:rPr>
                <w:lang w:val="fr-FR"/>
              </w:rPr>
            </w:pPr>
            <w:r>
              <w:rPr>
                <w:noProof/>
                <w:lang w:val="fr-FR"/>
              </w:rPr>
              <w:drawing>
                <wp:inline distT="0" distB="0" distL="0" distR="0" wp14:anchorId="42E61789" wp14:editId="7E7235BA">
                  <wp:extent cx="2159000" cy="16224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0003C422" w14:textId="547A2B91" w:rsidR="009D5EC6" w:rsidRDefault="009D5EC6">
            <w:pPr>
              <w:rPr>
                <w:lang w:val="fr-FR"/>
              </w:rPr>
            </w:pPr>
            <w:r>
              <w:rPr>
                <w:noProof/>
                <w:lang w:val="fr-FR"/>
              </w:rPr>
              <w:drawing>
                <wp:inline distT="0" distB="0" distL="0" distR="0" wp14:anchorId="1021AB9A" wp14:editId="24AB2369">
                  <wp:extent cx="2159000" cy="16224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6E74A767"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1C6E0E2E" w14:textId="4AA68E7C" w:rsidR="009D5EC6" w:rsidRDefault="009D5EC6">
            <w:pPr>
              <w:rPr>
                <w:lang w:val="fr-FR"/>
              </w:rPr>
            </w:pPr>
            <w:r>
              <w:rPr>
                <w:noProof/>
                <w:lang w:val="fr-FR"/>
              </w:rPr>
              <w:drawing>
                <wp:inline distT="0" distB="0" distL="0" distR="0" wp14:anchorId="76C0FBB3" wp14:editId="10FCBB35">
                  <wp:extent cx="2159000" cy="16224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4522CC6C" w14:textId="2E07B981" w:rsidR="009D5EC6" w:rsidRDefault="009D5EC6">
            <w:pPr>
              <w:rPr>
                <w:lang w:val="fr-FR"/>
              </w:rPr>
            </w:pPr>
            <w:r>
              <w:rPr>
                <w:noProof/>
                <w:lang w:val="fr-FR"/>
              </w:rPr>
              <w:drawing>
                <wp:inline distT="0" distB="0" distL="0" distR="0" wp14:anchorId="6484EA2D" wp14:editId="7F0CEDB2">
                  <wp:extent cx="2159000" cy="16224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30914ED" w14:textId="62AF902B" w:rsidR="009D5EC6" w:rsidRDefault="009D5EC6">
            <w:pPr>
              <w:rPr>
                <w:lang w:val="fr-FR"/>
              </w:rPr>
            </w:pPr>
            <w:r>
              <w:rPr>
                <w:noProof/>
                <w:lang w:val="fr-FR"/>
              </w:rPr>
              <w:drawing>
                <wp:inline distT="0" distB="0" distL="0" distR="0" wp14:anchorId="5A18ACC5" wp14:editId="468E7872">
                  <wp:extent cx="2124710" cy="16224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24710" cy="1622425"/>
                          </a:xfrm>
                          <a:prstGeom prst="rect">
                            <a:avLst/>
                          </a:prstGeom>
                          <a:noFill/>
                          <a:ln>
                            <a:noFill/>
                          </a:ln>
                        </pic:spPr>
                      </pic:pic>
                    </a:graphicData>
                  </a:graphic>
                </wp:inline>
              </w:drawing>
            </w:r>
          </w:p>
        </w:tc>
      </w:tr>
    </w:tbl>
    <w:p w14:paraId="0C471C6C" w14:textId="31269501"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3</w:t>
      </w:r>
      <w:r>
        <w:t xml:space="preserve"> </w:t>
      </w:r>
      <w:r>
        <w:rPr>
          <w:rStyle w:val="normaltextrun"/>
          <w:bdr w:val="none" w:sz="0" w:space="0" w:color="auto" w:frame="1"/>
          <w:lang w:val="en-US"/>
        </w:rPr>
        <w:t>Net gain for 20 MHz channel, 15 kHz SCS with the evaluated filters, for 64 PRB for all tested coding rates.</w:t>
      </w:r>
    </w:p>
    <w:p w14:paraId="1F1A1468" w14:textId="77777777" w:rsidR="009D5EC6" w:rsidRDefault="009D5EC6" w:rsidP="009D5EC6"/>
    <w:p w14:paraId="468DA3F6" w14:textId="5F5B38F2" w:rsidR="009D5EC6" w:rsidRDefault="009D5EC6" w:rsidP="009D5EC6">
      <w:pPr>
        <w:pStyle w:val="Heading4"/>
        <w:numPr>
          <w:ilvl w:val="0"/>
          <w:numId w:val="0"/>
        </w:numPr>
        <w:ind w:left="864" w:hanging="864"/>
      </w:pPr>
      <w:r>
        <w:t>B.1.1.4 20MHz/15kHz 96 PRB</w:t>
      </w:r>
    </w:p>
    <w:p w14:paraId="42D7E776" w14:textId="77777777" w:rsidR="009D5EC6" w:rsidRDefault="009D5EC6" w:rsidP="009D5EC6">
      <w:r>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25% extension </w:t>
      </w:r>
      <w:proofErr w:type="gramStart"/>
      <w:r>
        <w:t>provide</w:t>
      </w:r>
      <w:proofErr w:type="gramEnd"/>
      <w:r>
        <w:t xml:space="preserve"> the largest gains. </w:t>
      </w:r>
    </w:p>
    <w:tbl>
      <w:tblPr>
        <w:tblStyle w:val="TableGrid"/>
        <w:tblW w:w="0" w:type="auto"/>
        <w:tblLook w:val="04A0" w:firstRow="1" w:lastRow="0" w:firstColumn="1" w:lastColumn="0" w:noHBand="0" w:noVBand="1"/>
      </w:tblPr>
      <w:tblGrid>
        <w:gridCol w:w="3209"/>
        <w:gridCol w:w="3210"/>
        <w:gridCol w:w="3210"/>
      </w:tblGrid>
      <w:tr w:rsidR="009D5EC6" w14:paraId="180C43A2"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6FD78490" w14:textId="515222FF" w:rsidR="009D5EC6" w:rsidRDefault="009D5EC6">
            <w:pPr>
              <w:rPr>
                <w:lang w:val="fr-FR"/>
              </w:rPr>
            </w:pPr>
            <w:r>
              <w:rPr>
                <w:noProof/>
                <w:lang w:val="fr-FR"/>
              </w:rPr>
              <w:drawing>
                <wp:inline distT="0" distB="0" distL="0" distR="0" wp14:anchorId="7FA8D508" wp14:editId="1F31B74F">
                  <wp:extent cx="2159000" cy="16224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3A057B54" w14:textId="132B3CB2" w:rsidR="009D5EC6" w:rsidRDefault="009D5EC6">
            <w:pPr>
              <w:rPr>
                <w:lang w:val="fr-FR"/>
              </w:rPr>
            </w:pPr>
            <w:r>
              <w:rPr>
                <w:noProof/>
                <w:lang w:val="fr-FR"/>
              </w:rPr>
              <w:drawing>
                <wp:inline distT="0" distB="0" distL="0" distR="0" wp14:anchorId="0B01A173" wp14:editId="70D414B4">
                  <wp:extent cx="2159000" cy="16224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7F591875" w14:textId="011CD83A" w:rsidR="009D5EC6" w:rsidRDefault="009D5EC6">
            <w:pPr>
              <w:rPr>
                <w:lang w:val="fr-FR"/>
              </w:rPr>
            </w:pPr>
            <w:r>
              <w:rPr>
                <w:noProof/>
                <w:lang w:val="fr-FR"/>
              </w:rPr>
              <w:drawing>
                <wp:inline distT="0" distB="0" distL="0" distR="0" wp14:anchorId="589B70E6" wp14:editId="2325EDB4">
                  <wp:extent cx="2159000" cy="16224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2514A8AA" w14:textId="77777777" w:rsidTr="009D5EC6">
        <w:tc>
          <w:tcPr>
            <w:tcW w:w="3289" w:type="dxa"/>
            <w:tcBorders>
              <w:top w:val="single" w:sz="4" w:space="0" w:color="auto"/>
              <w:left w:val="single" w:sz="4" w:space="0" w:color="auto"/>
              <w:bottom w:val="single" w:sz="4" w:space="0" w:color="auto"/>
              <w:right w:val="single" w:sz="4" w:space="0" w:color="auto"/>
            </w:tcBorders>
            <w:hideMark/>
          </w:tcPr>
          <w:p w14:paraId="298B4C89" w14:textId="7A48382F" w:rsidR="009D5EC6" w:rsidRDefault="009D5EC6">
            <w:pPr>
              <w:rPr>
                <w:lang w:val="fr-FR"/>
              </w:rPr>
            </w:pPr>
            <w:r>
              <w:rPr>
                <w:noProof/>
                <w:lang w:val="fr-FR"/>
              </w:rPr>
              <w:drawing>
                <wp:inline distT="0" distB="0" distL="0" distR="0" wp14:anchorId="5E470344" wp14:editId="624488FD">
                  <wp:extent cx="2159000" cy="16224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hideMark/>
          </w:tcPr>
          <w:p w14:paraId="6003DD76" w14:textId="5E7C5852" w:rsidR="009D5EC6" w:rsidRDefault="009D5EC6">
            <w:pPr>
              <w:rPr>
                <w:lang w:val="fr-FR"/>
              </w:rPr>
            </w:pPr>
            <w:r>
              <w:rPr>
                <w:noProof/>
                <w:lang w:val="fr-FR"/>
              </w:rPr>
              <w:drawing>
                <wp:inline distT="0" distB="0" distL="0" distR="0" wp14:anchorId="65552E21" wp14:editId="7A6A639C">
                  <wp:extent cx="2159000" cy="16224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8" w:type="dxa"/>
            <w:tcBorders>
              <w:top w:val="single" w:sz="4" w:space="0" w:color="auto"/>
              <w:left w:val="single" w:sz="4" w:space="0" w:color="auto"/>
              <w:bottom w:val="single" w:sz="4" w:space="0" w:color="auto"/>
              <w:right w:val="single" w:sz="4" w:space="0" w:color="auto"/>
            </w:tcBorders>
          </w:tcPr>
          <w:p w14:paraId="0F53F2D4" w14:textId="6AF645EA" w:rsidR="009D5EC6" w:rsidRDefault="009D5EC6">
            <w:pPr>
              <w:rPr>
                <w:lang w:val="fr-FR"/>
              </w:rPr>
            </w:pPr>
            <w:r>
              <w:rPr>
                <w:noProof/>
                <w:lang w:val="fr-FR"/>
              </w:rPr>
              <w:drawing>
                <wp:inline distT="0" distB="0" distL="0" distR="0" wp14:anchorId="0FD78D72" wp14:editId="5FAC2AE4">
                  <wp:extent cx="2159000" cy="16224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p w14:paraId="22976544" w14:textId="77777777" w:rsidR="009D5EC6" w:rsidRDefault="009D5EC6">
            <w:pPr>
              <w:rPr>
                <w:lang w:val="fr-FR"/>
              </w:rPr>
            </w:pPr>
          </w:p>
        </w:tc>
      </w:tr>
    </w:tbl>
    <w:p w14:paraId="249735C3" w14:textId="302F07BA" w:rsidR="009D5EC6" w:rsidRDefault="009D5EC6" w:rsidP="009D5EC6">
      <w:pPr>
        <w:rPr>
          <w:rStyle w:val="normaltextrun"/>
          <w:rFonts w:asciiTheme="minorHAnsi" w:eastAsiaTheme="minorHAnsi" w:hAnsiTheme="minorHAnsi" w:cstheme="minorBidi"/>
          <w:sz w:val="22"/>
          <w:szCs w:val="22"/>
          <w:bdr w:val="none" w:sz="0" w:space="0" w:color="auto" w:frame="1"/>
          <w:lang w:val="en-US"/>
        </w:rPr>
      </w:pPr>
      <w:r>
        <w:rPr>
          <w:b/>
          <w:bCs/>
        </w:rPr>
        <w:t xml:space="preserve">Figure </w:t>
      </w:r>
      <w:r w:rsidR="007806C1">
        <w:rPr>
          <w:b/>
        </w:rPr>
        <w:t>B</w:t>
      </w:r>
      <w:r w:rsidR="00E5126E">
        <w:rPr>
          <w:b/>
        </w:rPr>
        <w:t>4</w:t>
      </w:r>
      <w:r>
        <w:t xml:space="preserve"> </w:t>
      </w:r>
      <w:r>
        <w:rPr>
          <w:rStyle w:val="normaltextrun"/>
          <w:bdr w:val="none" w:sz="0" w:space="0" w:color="auto" w:frame="1"/>
          <w:lang w:val="en-US"/>
        </w:rPr>
        <w:t>Net gain for 20 MHz channel, 15 kHz SCS with the evaluated filters, for 96 PRB for all tested coding rates.</w:t>
      </w:r>
    </w:p>
    <w:p w14:paraId="57F62F90" w14:textId="77777777" w:rsidR="009D5EC6" w:rsidRDefault="009D5EC6" w:rsidP="009D5EC6"/>
    <w:p w14:paraId="1A8B8A38" w14:textId="09E0DFB5" w:rsidR="009D5EC6" w:rsidRDefault="009D5EC6" w:rsidP="009D5EC6">
      <w:r>
        <w:rPr>
          <w:b/>
          <w:bCs/>
        </w:rPr>
        <w:t xml:space="preserve">Observation </w:t>
      </w:r>
      <w:r w:rsidR="007806C1">
        <w:rPr>
          <w:b/>
        </w:rPr>
        <w:t>B</w:t>
      </w:r>
      <w:r>
        <w:rPr>
          <w:b/>
        </w:rPr>
        <w:t>2</w:t>
      </w:r>
      <w:r>
        <w:rPr>
          <w:b/>
          <w:bCs/>
        </w:rPr>
        <w:t xml:space="preserve">: </w:t>
      </w:r>
      <w:r>
        <w:rPr>
          <w:lang w:val="en-US"/>
        </w:rPr>
        <w:t>The optimum filter-extension combination depends on both the allocation size and the coding rate</w:t>
      </w:r>
    </w:p>
    <w:p w14:paraId="76425730" w14:textId="77777777" w:rsidR="009D5EC6" w:rsidRDefault="009D5EC6" w:rsidP="009D5EC6"/>
    <w:p w14:paraId="6A17CC43" w14:textId="310DB5B1" w:rsidR="009D5EC6" w:rsidRDefault="009D5EC6" w:rsidP="009D5EC6">
      <w:pPr>
        <w:pStyle w:val="Heading3"/>
        <w:numPr>
          <w:ilvl w:val="0"/>
          <w:numId w:val="0"/>
        </w:numPr>
        <w:ind w:left="720" w:hanging="720"/>
      </w:pPr>
      <w:r>
        <w:t xml:space="preserve">B.1.2 FR1 Net gain results for </w:t>
      </w:r>
      <w:r w:rsidR="00C006D1">
        <w:t xml:space="preserve">Urban scenario - </w:t>
      </w:r>
      <w:r>
        <w:t>100 MHz channel, 30 kHz SCS</w:t>
      </w:r>
    </w:p>
    <w:p w14:paraId="2E04220C" w14:textId="40A1227A" w:rsidR="009D5EC6" w:rsidRDefault="009D5EC6" w:rsidP="009D5EC6">
      <w:pPr>
        <w:pStyle w:val="Heading4"/>
        <w:numPr>
          <w:ilvl w:val="0"/>
          <w:numId w:val="0"/>
        </w:numPr>
        <w:ind w:left="864" w:hanging="864"/>
      </w:pPr>
      <w:r>
        <w:t>B.1.2.1 100MHz/30kHz 16 PRB</w:t>
      </w:r>
    </w:p>
    <w:p w14:paraId="6F9AFBED" w14:textId="17484589" w:rsidR="009D5EC6" w:rsidRDefault="009D5EC6" w:rsidP="009D5EC6">
      <w:r>
        <w:t xml:space="preserve">Figure </w:t>
      </w:r>
      <w:r w:rsidR="007806C1">
        <w:t>B</w:t>
      </w:r>
      <w:r w:rsidR="00102EB6">
        <w:t>5</w:t>
      </w:r>
      <w:r>
        <w:t xml:space="preserve"> shows the net gain for the different combinations of filter and extensions in the case of 16 PRB and all the tested code rates (see </w:t>
      </w:r>
      <w:r w:rsidR="007806C1">
        <w:t>Section 3.5</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27BF9D9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7E3202D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D0CC838" w14:textId="2D212DB5" w:rsidR="009D5EC6" w:rsidRDefault="009D5EC6">
            <w:pPr>
              <w:rPr>
                <w:lang w:val="fr-FR"/>
              </w:rPr>
            </w:pPr>
            <w:r>
              <w:rPr>
                <w:noProof/>
                <w:lang w:val="fr-FR"/>
              </w:rPr>
              <w:drawing>
                <wp:inline distT="0" distB="0" distL="0" distR="0" wp14:anchorId="5B59FFA4" wp14:editId="77CDCC3D">
                  <wp:extent cx="2159000" cy="162242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E6A18E8" w14:textId="6F50A785" w:rsidR="009D5EC6" w:rsidRDefault="009D5EC6">
            <w:pPr>
              <w:rPr>
                <w:lang w:val="fr-FR"/>
              </w:rPr>
            </w:pPr>
            <w:r>
              <w:rPr>
                <w:noProof/>
                <w:lang w:val="fr-FR"/>
              </w:rPr>
              <w:drawing>
                <wp:inline distT="0" distB="0" distL="0" distR="0" wp14:anchorId="26B11D62" wp14:editId="69940A01">
                  <wp:extent cx="2159000" cy="1622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74A7330" w14:textId="3405EEC2" w:rsidR="009D5EC6" w:rsidRDefault="009D5EC6">
            <w:pPr>
              <w:rPr>
                <w:lang w:val="fr-FR"/>
              </w:rPr>
            </w:pPr>
            <w:r>
              <w:rPr>
                <w:noProof/>
                <w:lang w:val="fr-FR"/>
              </w:rPr>
              <w:drawing>
                <wp:inline distT="0" distB="0" distL="0" distR="0" wp14:anchorId="73C0F42B" wp14:editId="59BFF424">
                  <wp:extent cx="2159000" cy="162242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FAF6CD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FA36BBC" w14:textId="4E742485" w:rsidR="009D5EC6" w:rsidRDefault="009D5EC6">
            <w:pPr>
              <w:rPr>
                <w:lang w:val="fr-FR"/>
              </w:rPr>
            </w:pPr>
            <w:r>
              <w:rPr>
                <w:noProof/>
                <w:lang w:val="fr-FR"/>
              </w:rPr>
              <w:drawing>
                <wp:inline distT="0" distB="0" distL="0" distR="0" wp14:anchorId="4C63FEF8" wp14:editId="5A9CDA6B">
                  <wp:extent cx="2159000" cy="16224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68FAB8" w14:textId="522C453F" w:rsidR="009D5EC6" w:rsidRDefault="009D5EC6">
            <w:pPr>
              <w:rPr>
                <w:lang w:val="fr-FR"/>
              </w:rPr>
            </w:pPr>
            <w:r>
              <w:rPr>
                <w:noProof/>
                <w:lang w:val="fr-FR"/>
              </w:rPr>
              <w:drawing>
                <wp:inline distT="0" distB="0" distL="0" distR="0" wp14:anchorId="333958EB" wp14:editId="5D63A135">
                  <wp:extent cx="2159000" cy="162242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5671C25" w14:textId="1F9345C5" w:rsidR="009D5EC6" w:rsidRDefault="009D5EC6">
            <w:pPr>
              <w:rPr>
                <w:lang w:val="fr-FR"/>
              </w:rPr>
            </w:pPr>
            <w:r>
              <w:rPr>
                <w:noProof/>
                <w:lang w:val="fr-FR"/>
              </w:rPr>
              <w:drawing>
                <wp:inline distT="0" distB="0" distL="0" distR="0" wp14:anchorId="3A150DA2" wp14:editId="2106DE85">
                  <wp:extent cx="2159000" cy="162242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7F047AF" w14:textId="77777777" w:rsidR="009D5EC6" w:rsidRDefault="009D5EC6" w:rsidP="009D5EC6">
      <w:pPr>
        <w:rPr>
          <w:rFonts w:asciiTheme="minorHAnsi" w:eastAsiaTheme="minorHAnsi" w:hAnsiTheme="minorHAnsi" w:cstheme="minorBidi"/>
          <w:sz w:val="22"/>
          <w:szCs w:val="22"/>
        </w:rPr>
      </w:pPr>
    </w:p>
    <w:p w14:paraId="27FABF8B" w14:textId="4AA05FE0"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5</w:t>
      </w:r>
      <w:r>
        <w:t xml:space="preserve"> </w:t>
      </w:r>
      <w:r>
        <w:rPr>
          <w:rStyle w:val="normaltextrun"/>
          <w:bdr w:val="none" w:sz="0" w:space="0" w:color="auto" w:frame="1"/>
          <w:lang w:val="en-US"/>
        </w:rPr>
        <w:t>Net gain for 100 MHz channel, 30 kHz SCS with the evaluated filters, for 16 PRB for all tested coding rates.</w:t>
      </w:r>
    </w:p>
    <w:p w14:paraId="59930F76" w14:textId="77777777" w:rsidR="009D5EC6" w:rsidRDefault="009D5EC6" w:rsidP="009D5EC6"/>
    <w:p w14:paraId="79C50525" w14:textId="1C7E1EFF" w:rsidR="009D5EC6" w:rsidRDefault="009D5EC6" w:rsidP="009D5EC6">
      <w:pPr>
        <w:pStyle w:val="Heading4"/>
        <w:numPr>
          <w:ilvl w:val="0"/>
          <w:numId w:val="0"/>
        </w:numPr>
        <w:ind w:left="864" w:hanging="864"/>
      </w:pPr>
      <w:r>
        <w:t>B.1.2.2 100MHz/30kHz 32 PRB</w:t>
      </w:r>
    </w:p>
    <w:p w14:paraId="16635022" w14:textId="058AFCAE" w:rsidR="009D5EC6" w:rsidRDefault="009D5EC6" w:rsidP="009D5EC6">
      <w:r>
        <w:t xml:space="preserve">Figure </w:t>
      </w:r>
      <w:r w:rsidR="007806C1">
        <w:t>B</w:t>
      </w:r>
      <w:r w:rsidR="00102EB6">
        <w:t>6</w:t>
      </w:r>
      <w:r>
        <w:t xml:space="preserve"> shows the net gain for the different combinations of filter and extensions in the case of 32 PRB and all the tested code rates (see </w:t>
      </w:r>
      <w:r w:rsidR="007806C1">
        <w:t>Section 3.5</w:t>
      </w:r>
      <w:r>
        <w:t xml:space="preserve"> for more details). From the results, the TRRC filter with 25% extension provides the largest net gain for all tested coding rates. For small coding rates, more aggressive filter with 37.5% extension provides similar gains</w:t>
      </w:r>
    </w:p>
    <w:p w14:paraId="7B05ED35"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E5F142B"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D6A07AF" w14:textId="7647BD1F" w:rsidR="009D5EC6" w:rsidRDefault="009D5EC6">
            <w:pPr>
              <w:rPr>
                <w:lang w:val="fr-FR"/>
              </w:rPr>
            </w:pPr>
            <w:r>
              <w:rPr>
                <w:noProof/>
                <w:lang w:val="fr-FR"/>
              </w:rPr>
              <w:lastRenderedPageBreak/>
              <w:drawing>
                <wp:inline distT="0" distB="0" distL="0" distR="0" wp14:anchorId="54B8C6A8" wp14:editId="1AB03E03">
                  <wp:extent cx="2159000" cy="16224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7B5A11C" w14:textId="6CB78CA2" w:rsidR="009D5EC6" w:rsidRDefault="009D5EC6">
            <w:pPr>
              <w:rPr>
                <w:lang w:val="fr-FR"/>
              </w:rPr>
            </w:pPr>
            <w:r>
              <w:rPr>
                <w:noProof/>
                <w:lang w:val="fr-FR"/>
              </w:rPr>
              <w:drawing>
                <wp:inline distT="0" distB="0" distL="0" distR="0" wp14:anchorId="4FAA0DD2" wp14:editId="297E48B2">
                  <wp:extent cx="2159000" cy="16224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DF29585" w14:textId="5F97CC4F" w:rsidR="009D5EC6" w:rsidRDefault="009D5EC6">
            <w:pPr>
              <w:rPr>
                <w:lang w:val="fr-FR"/>
              </w:rPr>
            </w:pPr>
            <w:r>
              <w:rPr>
                <w:noProof/>
                <w:lang w:val="fr-FR"/>
              </w:rPr>
              <w:drawing>
                <wp:inline distT="0" distB="0" distL="0" distR="0" wp14:anchorId="49E1159E" wp14:editId="49410CE0">
                  <wp:extent cx="2159000" cy="162242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648EF65C"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0956B0B" w14:textId="015B6466" w:rsidR="009D5EC6" w:rsidRDefault="009D5EC6">
            <w:pPr>
              <w:rPr>
                <w:lang w:val="fr-FR"/>
              </w:rPr>
            </w:pPr>
            <w:r>
              <w:rPr>
                <w:noProof/>
                <w:lang w:val="fr-FR"/>
              </w:rPr>
              <w:drawing>
                <wp:inline distT="0" distB="0" distL="0" distR="0" wp14:anchorId="5B07308E" wp14:editId="266810DB">
                  <wp:extent cx="2159000" cy="16224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F387265" w14:textId="23710750" w:rsidR="009D5EC6" w:rsidRDefault="009D5EC6">
            <w:pPr>
              <w:rPr>
                <w:lang w:val="fr-FR"/>
              </w:rPr>
            </w:pPr>
            <w:r>
              <w:rPr>
                <w:noProof/>
                <w:lang w:val="fr-FR"/>
              </w:rPr>
              <w:drawing>
                <wp:inline distT="0" distB="0" distL="0" distR="0" wp14:anchorId="3DDE8F7A" wp14:editId="2ECA56CF">
                  <wp:extent cx="2159000" cy="16224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38947A9" w14:textId="50C73B35" w:rsidR="009D5EC6" w:rsidRDefault="009D5EC6">
            <w:pPr>
              <w:rPr>
                <w:lang w:val="fr-FR"/>
              </w:rPr>
            </w:pPr>
            <w:r>
              <w:rPr>
                <w:noProof/>
                <w:lang w:val="fr-FR"/>
              </w:rPr>
              <w:drawing>
                <wp:inline distT="0" distB="0" distL="0" distR="0" wp14:anchorId="1E3317A2" wp14:editId="76B9CBAA">
                  <wp:extent cx="2159000" cy="16224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B8E0AB3" w14:textId="77777777" w:rsidR="009D5EC6" w:rsidRDefault="009D5EC6" w:rsidP="009D5EC6">
      <w:pPr>
        <w:rPr>
          <w:rFonts w:asciiTheme="minorHAnsi" w:eastAsiaTheme="minorHAnsi" w:hAnsiTheme="minorHAnsi" w:cstheme="minorBidi"/>
          <w:sz w:val="22"/>
          <w:szCs w:val="22"/>
        </w:rPr>
      </w:pPr>
    </w:p>
    <w:p w14:paraId="733D68B7" w14:textId="400C4CB1"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6</w:t>
      </w:r>
      <w:r>
        <w:t xml:space="preserve"> </w:t>
      </w:r>
      <w:r>
        <w:rPr>
          <w:rStyle w:val="normaltextrun"/>
          <w:bdr w:val="none" w:sz="0" w:space="0" w:color="auto" w:frame="1"/>
          <w:lang w:val="en-US"/>
        </w:rPr>
        <w:t>Net gain for 100 MHz channel, 30 kHz SCS with the evaluated filters, for 32 PRB for all tested coding rates.</w:t>
      </w:r>
    </w:p>
    <w:p w14:paraId="15E71FB5" w14:textId="38ECED3B" w:rsidR="009D5EC6" w:rsidRDefault="009D5EC6" w:rsidP="009D5EC6">
      <w:pPr>
        <w:pStyle w:val="Heading4"/>
        <w:numPr>
          <w:ilvl w:val="0"/>
          <w:numId w:val="0"/>
        </w:numPr>
        <w:ind w:left="864" w:hanging="864"/>
      </w:pPr>
      <w:r>
        <w:t>B.1.2.3 100MHz/30kHz 64 PRB</w:t>
      </w:r>
    </w:p>
    <w:p w14:paraId="5EB81388" w14:textId="77777777" w:rsidR="009D5EC6" w:rsidRDefault="009D5EC6" w:rsidP="009D5EC6">
      <w:r>
        <w:t>For 64 PRB and small coding rates, both filters with 25% extension provide up to 1.5 dB net gain for inner allocations, and the [0.335 1 0.335] filter with 37.5% extension has similar gain. For larger coding rates, TRRC with 25% extension is the best.</w:t>
      </w:r>
    </w:p>
    <w:p w14:paraId="56D22BC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26D474FF"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7E5AC22" w14:textId="793EC9AA" w:rsidR="009D5EC6" w:rsidRDefault="009D5EC6">
            <w:pPr>
              <w:rPr>
                <w:lang w:val="fr-FR"/>
              </w:rPr>
            </w:pPr>
            <w:r>
              <w:rPr>
                <w:noProof/>
                <w:lang w:val="fr-FR"/>
              </w:rPr>
              <w:drawing>
                <wp:inline distT="0" distB="0" distL="0" distR="0" wp14:anchorId="291E734D" wp14:editId="0686B79E">
                  <wp:extent cx="2159000" cy="162242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1097B75" w14:textId="1278BE98" w:rsidR="009D5EC6" w:rsidRDefault="009D5EC6">
            <w:pPr>
              <w:rPr>
                <w:lang w:val="fr-FR"/>
              </w:rPr>
            </w:pPr>
            <w:r>
              <w:rPr>
                <w:noProof/>
                <w:lang w:val="fr-FR"/>
              </w:rPr>
              <w:drawing>
                <wp:inline distT="0" distB="0" distL="0" distR="0" wp14:anchorId="103A1576" wp14:editId="532A2275">
                  <wp:extent cx="2159000" cy="162242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3D1E896" w14:textId="53A04D11" w:rsidR="009D5EC6" w:rsidRDefault="009D5EC6">
            <w:pPr>
              <w:rPr>
                <w:lang w:val="fr-FR"/>
              </w:rPr>
            </w:pPr>
            <w:r>
              <w:rPr>
                <w:noProof/>
                <w:lang w:val="fr-FR"/>
              </w:rPr>
              <w:drawing>
                <wp:inline distT="0" distB="0" distL="0" distR="0" wp14:anchorId="1F560418" wp14:editId="4DDDDE27">
                  <wp:extent cx="2159000" cy="16224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4147671"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F991E72" w14:textId="67A7E9E2" w:rsidR="009D5EC6" w:rsidRDefault="009D5EC6">
            <w:pPr>
              <w:rPr>
                <w:lang w:val="fr-FR"/>
              </w:rPr>
            </w:pPr>
            <w:r>
              <w:rPr>
                <w:noProof/>
                <w:lang w:val="fr-FR"/>
              </w:rPr>
              <w:drawing>
                <wp:inline distT="0" distB="0" distL="0" distR="0" wp14:anchorId="41E7D759" wp14:editId="044BB693">
                  <wp:extent cx="2159000" cy="16224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031E403" w14:textId="1B14AC84" w:rsidR="009D5EC6" w:rsidRDefault="009D5EC6">
            <w:pPr>
              <w:rPr>
                <w:lang w:val="fr-FR"/>
              </w:rPr>
            </w:pPr>
            <w:r>
              <w:rPr>
                <w:noProof/>
                <w:lang w:val="fr-FR"/>
              </w:rPr>
              <w:drawing>
                <wp:inline distT="0" distB="0" distL="0" distR="0" wp14:anchorId="763D47DF" wp14:editId="0F49BE42">
                  <wp:extent cx="2159000" cy="16224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50536CF" w14:textId="5BB3C863" w:rsidR="009D5EC6" w:rsidRDefault="009D5EC6">
            <w:pPr>
              <w:rPr>
                <w:lang w:val="fr-FR"/>
              </w:rPr>
            </w:pPr>
            <w:r>
              <w:rPr>
                <w:noProof/>
                <w:lang w:val="fr-FR"/>
              </w:rPr>
              <w:drawing>
                <wp:inline distT="0" distB="0" distL="0" distR="0" wp14:anchorId="27FB2E59" wp14:editId="3DB4C9F0">
                  <wp:extent cx="2159000" cy="1622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010C5AF" w14:textId="77777777" w:rsidR="009D5EC6" w:rsidRDefault="009D5EC6" w:rsidP="009D5EC6">
      <w:pPr>
        <w:rPr>
          <w:rFonts w:asciiTheme="minorHAnsi" w:eastAsiaTheme="minorHAnsi" w:hAnsiTheme="minorHAnsi" w:cstheme="minorBidi"/>
          <w:sz w:val="22"/>
          <w:szCs w:val="22"/>
        </w:rPr>
      </w:pPr>
    </w:p>
    <w:p w14:paraId="2E7CB580" w14:textId="32E705F5"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7</w:t>
      </w:r>
      <w:r>
        <w:t xml:space="preserve"> </w:t>
      </w:r>
      <w:r>
        <w:rPr>
          <w:rStyle w:val="normaltextrun"/>
          <w:bdr w:val="none" w:sz="0" w:space="0" w:color="auto" w:frame="1"/>
          <w:lang w:val="en-US"/>
        </w:rPr>
        <w:t>Net gain for 100 MHz channel, 30 kHz SCS with the evaluated filters, for 64 PRB for all tested coding rates.</w:t>
      </w:r>
    </w:p>
    <w:p w14:paraId="014BAAB3" w14:textId="317BA36C" w:rsidR="009D5EC6" w:rsidRDefault="009D5EC6" w:rsidP="009D5EC6">
      <w:pPr>
        <w:pStyle w:val="Heading4"/>
        <w:numPr>
          <w:ilvl w:val="0"/>
          <w:numId w:val="0"/>
        </w:numPr>
        <w:ind w:left="864" w:hanging="864"/>
      </w:pPr>
      <w:r>
        <w:lastRenderedPageBreak/>
        <w:t>B.1.2.4 100MHz/30kHz 128 PRB</w:t>
      </w:r>
    </w:p>
    <w:p w14:paraId="4EE0352C" w14:textId="77777777" w:rsidR="009D5EC6" w:rsidRDefault="009D5EC6" w:rsidP="009D5EC6">
      <w:r>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t>centered</w:t>
      </w:r>
      <w:proofErr w:type="spellEnd"/>
      <w:r>
        <w:t xml:space="preserve"> allocations.</w:t>
      </w:r>
    </w:p>
    <w:p w14:paraId="0A64AFE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22785198"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3BD0AD5" w14:textId="1AAE68A7" w:rsidR="009D5EC6" w:rsidRDefault="009D5EC6">
            <w:pPr>
              <w:rPr>
                <w:lang w:val="fr-FR"/>
              </w:rPr>
            </w:pPr>
            <w:r>
              <w:rPr>
                <w:noProof/>
                <w:lang w:val="fr-FR"/>
              </w:rPr>
              <w:drawing>
                <wp:inline distT="0" distB="0" distL="0" distR="0" wp14:anchorId="6A2DDB61" wp14:editId="19DBA750">
                  <wp:extent cx="2159000" cy="16224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6556606" w14:textId="73D616BB" w:rsidR="009D5EC6" w:rsidRDefault="009D5EC6">
            <w:pPr>
              <w:rPr>
                <w:lang w:val="fr-FR"/>
              </w:rPr>
            </w:pPr>
            <w:r>
              <w:rPr>
                <w:noProof/>
                <w:lang w:val="fr-FR"/>
              </w:rPr>
              <w:drawing>
                <wp:inline distT="0" distB="0" distL="0" distR="0" wp14:anchorId="7C460A47" wp14:editId="12A234F3">
                  <wp:extent cx="2159000" cy="16224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537A315" w14:textId="0DEB844D" w:rsidR="009D5EC6" w:rsidRDefault="009D5EC6">
            <w:pPr>
              <w:rPr>
                <w:lang w:val="fr-FR"/>
              </w:rPr>
            </w:pPr>
            <w:r>
              <w:rPr>
                <w:noProof/>
                <w:lang w:val="fr-FR"/>
              </w:rPr>
              <w:drawing>
                <wp:inline distT="0" distB="0" distL="0" distR="0" wp14:anchorId="2605312B" wp14:editId="0B3F13E9">
                  <wp:extent cx="2159000" cy="16224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4CD67A1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CDEFC72" w14:textId="055E83DB" w:rsidR="009D5EC6" w:rsidRDefault="009D5EC6">
            <w:pPr>
              <w:rPr>
                <w:lang w:val="fr-FR"/>
              </w:rPr>
            </w:pPr>
            <w:r>
              <w:rPr>
                <w:noProof/>
                <w:lang w:val="fr-FR"/>
              </w:rPr>
              <w:drawing>
                <wp:inline distT="0" distB="0" distL="0" distR="0" wp14:anchorId="303BFD56" wp14:editId="5DB1B44B">
                  <wp:extent cx="2159000" cy="16224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187A584" w14:textId="14667EFC" w:rsidR="009D5EC6" w:rsidRDefault="009D5EC6">
            <w:pPr>
              <w:rPr>
                <w:lang w:val="fr-FR"/>
              </w:rPr>
            </w:pPr>
            <w:r>
              <w:rPr>
                <w:noProof/>
                <w:lang w:val="fr-FR"/>
              </w:rPr>
              <w:drawing>
                <wp:inline distT="0" distB="0" distL="0" distR="0" wp14:anchorId="0872A75C" wp14:editId="4CAFEEBC">
                  <wp:extent cx="2159000" cy="16224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E5756C" w14:textId="68386C95" w:rsidR="009D5EC6" w:rsidRDefault="009D5EC6">
            <w:pPr>
              <w:rPr>
                <w:lang w:val="fr-FR"/>
              </w:rPr>
            </w:pPr>
            <w:r>
              <w:rPr>
                <w:noProof/>
                <w:lang w:val="fr-FR"/>
              </w:rPr>
              <w:drawing>
                <wp:inline distT="0" distB="0" distL="0" distR="0" wp14:anchorId="318B231A" wp14:editId="3EFC182E">
                  <wp:extent cx="2159000" cy="16224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B17881F" w14:textId="77777777" w:rsidR="009D5EC6" w:rsidRDefault="009D5EC6" w:rsidP="009D5EC6">
      <w:pPr>
        <w:rPr>
          <w:rFonts w:asciiTheme="minorHAnsi" w:eastAsiaTheme="minorHAnsi" w:hAnsiTheme="minorHAnsi" w:cstheme="minorBidi"/>
          <w:sz w:val="22"/>
          <w:szCs w:val="22"/>
        </w:rPr>
      </w:pPr>
    </w:p>
    <w:p w14:paraId="30CDE215" w14:textId="63DC51CE"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8</w:t>
      </w:r>
      <w:r>
        <w:t xml:space="preserve"> </w:t>
      </w:r>
      <w:r>
        <w:rPr>
          <w:rStyle w:val="normaltextrun"/>
          <w:bdr w:val="none" w:sz="0" w:space="0" w:color="auto" w:frame="1"/>
          <w:lang w:val="en-US"/>
        </w:rPr>
        <w:t>Net gain for 100 MHz channel, 30 kHz SCS with the evaluated filters, for 128 PRB for all tested coding rates.</w:t>
      </w:r>
    </w:p>
    <w:p w14:paraId="65670AC8" w14:textId="77777777" w:rsidR="009D5EC6" w:rsidRDefault="009D5EC6" w:rsidP="009D5EC6">
      <w:pPr>
        <w:rPr>
          <w:rStyle w:val="normaltextrun"/>
          <w:bdr w:val="none" w:sz="0" w:space="0" w:color="auto" w:frame="1"/>
          <w:lang w:val="en-US"/>
        </w:rPr>
      </w:pPr>
    </w:p>
    <w:p w14:paraId="3D157B9D" w14:textId="2889B11F" w:rsidR="009D5EC6" w:rsidRDefault="009D5EC6" w:rsidP="009D5EC6">
      <w:pPr>
        <w:pStyle w:val="Heading4"/>
        <w:numPr>
          <w:ilvl w:val="0"/>
          <w:numId w:val="0"/>
        </w:numPr>
        <w:ind w:left="864" w:hanging="864"/>
      </w:pPr>
      <w:r>
        <w:t>B.1.2.5 100MHz/30kHz 256 PRB</w:t>
      </w:r>
    </w:p>
    <w:p w14:paraId="7C341185" w14:textId="77777777" w:rsidR="009D5EC6" w:rsidRDefault="009D5EC6" w:rsidP="009D5EC6">
      <w:r>
        <w:t>For 128 PRB and small coding rates, [0.335 1 0.335] with 25% extension provide up to 3 dB net gain and the [0.335 1 0.335] filter with 37.5% extension has similar gain. For larger coding rates, TRRC with 25% extension is the best.</w:t>
      </w:r>
    </w:p>
    <w:p w14:paraId="74911333"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668A3115"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C9A7D57" w14:textId="5668D1C9" w:rsidR="009D5EC6" w:rsidRDefault="009D5EC6">
            <w:pPr>
              <w:rPr>
                <w:lang w:val="fr-FR"/>
              </w:rPr>
            </w:pPr>
            <w:r>
              <w:rPr>
                <w:noProof/>
                <w:lang w:val="fr-FR"/>
              </w:rPr>
              <w:drawing>
                <wp:inline distT="0" distB="0" distL="0" distR="0" wp14:anchorId="41CE7C81" wp14:editId="43ACC75B">
                  <wp:extent cx="2159000" cy="16224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DC76F83" w14:textId="16D14077" w:rsidR="009D5EC6" w:rsidRDefault="009D5EC6">
            <w:pPr>
              <w:rPr>
                <w:lang w:val="fr-FR"/>
              </w:rPr>
            </w:pPr>
            <w:r>
              <w:rPr>
                <w:noProof/>
                <w:lang w:val="fr-FR"/>
              </w:rPr>
              <w:drawing>
                <wp:inline distT="0" distB="0" distL="0" distR="0" wp14:anchorId="298B3576" wp14:editId="0CC258B1">
                  <wp:extent cx="2159000" cy="16224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70DC6A2" w14:textId="2423FC71" w:rsidR="009D5EC6" w:rsidRDefault="009D5EC6">
            <w:pPr>
              <w:rPr>
                <w:lang w:val="fr-FR"/>
              </w:rPr>
            </w:pPr>
            <w:r>
              <w:rPr>
                <w:noProof/>
                <w:lang w:val="fr-FR"/>
              </w:rPr>
              <w:drawing>
                <wp:inline distT="0" distB="0" distL="0" distR="0" wp14:anchorId="5C8EA61D" wp14:editId="024820EE">
                  <wp:extent cx="2159000" cy="162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28E4AFB"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E89D2C3" w14:textId="04B128C5" w:rsidR="009D5EC6" w:rsidRDefault="009D5EC6">
            <w:pPr>
              <w:rPr>
                <w:lang w:val="fr-FR"/>
              </w:rPr>
            </w:pPr>
            <w:r>
              <w:rPr>
                <w:noProof/>
                <w:lang w:val="fr-FR"/>
              </w:rPr>
              <w:lastRenderedPageBreak/>
              <w:drawing>
                <wp:inline distT="0" distB="0" distL="0" distR="0" wp14:anchorId="678793DA" wp14:editId="1F185CE9">
                  <wp:extent cx="2159000" cy="16224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8675E66" w14:textId="6DD15656" w:rsidR="009D5EC6" w:rsidRDefault="009D5EC6">
            <w:pPr>
              <w:rPr>
                <w:lang w:val="fr-FR"/>
              </w:rPr>
            </w:pPr>
            <w:r>
              <w:rPr>
                <w:noProof/>
                <w:lang w:val="fr-FR"/>
              </w:rPr>
              <w:drawing>
                <wp:inline distT="0" distB="0" distL="0" distR="0" wp14:anchorId="574012EC" wp14:editId="0B3E3DB1">
                  <wp:extent cx="2159000" cy="16224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09D6DE8" w14:textId="221E5004" w:rsidR="009D5EC6" w:rsidRDefault="009D5EC6">
            <w:pPr>
              <w:rPr>
                <w:lang w:val="fr-FR"/>
              </w:rPr>
            </w:pPr>
            <w:r>
              <w:rPr>
                <w:noProof/>
                <w:lang w:val="fr-FR"/>
              </w:rPr>
              <w:drawing>
                <wp:inline distT="0" distB="0" distL="0" distR="0" wp14:anchorId="5022C3D2" wp14:editId="71569851">
                  <wp:extent cx="2159000" cy="16224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77DF2FA9" w14:textId="77777777" w:rsidR="009D5EC6" w:rsidRDefault="009D5EC6" w:rsidP="009D5EC6">
      <w:pPr>
        <w:rPr>
          <w:rFonts w:asciiTheme="minorHAnsi" w:eastAsiaTheme="minorHAnsi" w:hAnsiTheme="minorHAnsi" w:cstheme="minorBidi"/>
          <w:sz w:val="22"/>
          <w:szCs w:val="22"/>
        </w:rPr>
      </w:pPr>
    </w:p>
    <w:p w14:paraId="4834543D" w14:textId="163B48D2"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9</w:t>
      </w:r>
      <w:r>
        <w:t xml:space="preserve"> </w:t>
      </w:r>
      <w:r>
        <w:rPr>
          <w:rStyle w:val="normaltextrun"/>
          <w:bdr w:val="none" w:sz="0" w:space="0" w:color="auto" w:frame="1"/>
          <w:lang w:val="en-US"/>
        </w:rPr>
        <w:t>Net gain for 100 MHz channel, 30 kHz SCS with the evaluated filters, for 256 PRB for all tested coding rates.</w:t>
      </w:r>
    </w:p>
    <w:p w14:paraId="1A908D17" w14:textId="77777777" w:rsidR="009D5EC6" w:rsidRDefault="009D5EC6" w:rsidP="009D5EC6"/>
    <w:p w14:paraId="36817888" w14:textId="536A6CA6" w:rsidR="009D5EC6" w:rsidRDefault="009D5EC6" w:rsidP="009D5EC6">
      <w:pPr>
        <w:pStyle w:val="Heading2"/>
        <w:numPr>
          <w:ilvl w:val="0"/>
          <w:numId w:val="0"/>
        </w:numPr>
        <w:ind w:left="576" w:hanging="576"/>
      </w:pPr>
      <w:r>
        <w:t>B.2 FR2 Net gain results for FDSS</w:t>
      </w:r>
    </w:p>
    <w:p w14:paraId="1FF9D6B2" w14:textId="15DF0C25" w:rsidR="009D5EC6" w:rsidRDefault="009D5EC6" w:rsidP="009D5EC6">
      <w:pPr>
        <w:pStyle w:val="Heading3"/>
        <w:numPr>
          <w:ilvl w:val="0"/>
          <w:numId w:val="0"/>
        </w:numPr>
        <w:ind w:left="720" w:hanging="720"/>
      </w:pPr>
      <w:r>
        <w:t xml:space="preserve">B.2.1 FR2 Net gain results for </w:t>
      </w:r>
      <w:r w:rsidR="00C006D1">
        <w:t xml:space="preserve">Urban scenario - </w:t>
      </w:r>
      <w:r>
        <w:t>400 MHz channel, 120 kHz SCS</w:t>
      </w:r>
    </w:p>
    <w:p w14:paraId="4EAE239C" w14:textId="4FAEC374" w:rsidR="009D5EC6" w:rsidRDefault="009D5EC6" w:rsidP="009D5EC6">
      <w:pPr>
        <w:pStyle w:val="Heading4"/>
        <w:numPr>
          <w:ilvl w:val="0"/>
          <w:numId w:val="0"/>
        </w:numPr>
        <w:ind w:left="864" w:hanging="864"/>
      </w:pPr>
      <w:r>
        <w:t>B.2.1.1 400MHz/120kHz 16 PRB</w:t>
      </w:r>
    </w:p>
    <w:p w14:paraId="0998F350" w14:textId="77777777" w:rsidR="009D5EC6" w:rsidRDefault="009D5EC6" w:rsidP="009D5EC6">
      <w:r>
        <w:t>For 16 PRB and small coding rates, [0.335 1 0.335] with 25% and37.5% extension provide up to 1 dB net gain. For larger coding rates, TRRC with 25% extension is the best.</w:t>
      </w:r>
    </w:p>
    <w:p w14:paraId="4BBAFD2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44F00509"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5F8ED11B" w14:textId="6DA79830" w:rsidR="009D5EC6" w:rsidRDefault="009D5EC6">
            <w:pPr>
              <w:rPr>
                <w:lang w:val="fr-FR"/>
              </w:rPr>
            </w:pPr>
            <w:r>
              <w:rPr>
                <w:noProof/>
                <w:lang w:val="fr-FR"/>
              </w:rPr>
              <w:drawing>
                <wp:inline distT="0" distB="0" distL="0" distR="0" wp14:anchorId="60BF3231" wp14:editId="0EB5C086">
                  <wp:extent cx="2159000" cy="16224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4F8D007" w14:textId="08A3360C" w:rsidR="009D5EC6" w:rsidRDefault="009D5EC6">
            <w:pPr>
              <w:rPr>
                <w:lang w:val="fr-FR"/>
              </w:rPr>
            </w:pPr>
            <w:r>
              <w:rPr>
                <w:noProof/>
                <w:lang w:val="fr-FR"/>
              </w:rPr>
              <w:drawing>
                <wp:inline distT="0" distB="0" distL="0" distR="0" wp14:anchorId="21F57904" wp14:editId="0D0EB786">
                  <wp:extent cx="2159000" cy="16224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8516080" w14:textId="00D4071F" w:rsidR="009D5EC6" w:rsidRDefault="009D5EC6">
            <w:pPr>
              <w:rPr>
                <w:lang w:val="fr-FR"/>
              </w:rPr>
            </w:pPr>
            <w:r>
              <w:rPr>
                <w:noProof/>
                <w:lang w:val="fr-FR"/>
              </w:rPr>
              <w:drawing>
                <wp:inline distT="0" distB="0" distL="0" distR="0" wp14:anchorId="6130418D" wp14:editId="043BAFCD">
                  <wp:extent cx="2159000" cy="16224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37AE350D"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46FE11BF" w14:textId="2CE26668" w:rsidR="009D5EC6" w:rsidRDefault="009D5EC6">
            <w:pPr>
              <w:rPr>
                <w:lang w:val="fr-FR"/>
              </w:rPr>
            </w:pPr>
            <w:r>
              <w:rPr>
                <w:noProof/>
                <w:lang w:val="fr-FR"/>
              </w:rPr>
              <w:drawing>
                <wp:inline distT="0" distB="0" distL="0" distR="0" wp14:anchorId="134FB9C8" wp14:editId="17A1951E">
                  <wp:extent cx="2159000" cy="16224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BFBA04F" w14:textId="65E7417A" w:rsidR="009D5EC6" w:rsidRDefault="009D5EC6">
            <w:pPr>
              <w:rPr>
                <w:lang w:val="fr-FR"/>
              </w:rPr>
            </w:pPr>
            <w:r>
              <w:rPr>
                <w:noProof/>
                <w:lang w:val="fr-FR"/>
              </w:rPr>
              <w:drawing>
                <wp:inline distT="0" distB="0" distL="0" distR="0" wp14:anchorId="7496F549" wp14:editId="5412878E">
                  <wp:extent cx="2159000" cy="16224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1F41BAF6" w14:textId="1EE331D1" w:rsidR="009D5EC6" w:rsidRDefault="009D5EC6">
            <w:pPr>
              <w:rPr>
                <w:lang w:val="fr-FR"/>
              </w:rPr>
            </w:pPr>
            <w:r>
              <w:rPr>
                <w:noProof/>
                <w:lang w:val="fr-FR"/>
              </w:rPr>
              <w:drawing>
                <wp:inline distT="0" distB="0" distL="0" distR="0" wp14:anchorId="5E4CE43C" wp14:editId="4B0F23F4">
                  <wp:extent cx="2159000" cy="16224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31360AB7" w14:textId="77777777" w:rsidR="009D5EC6" w:rsidRDefault="009D5EC6" w:rsidP="009D5EC6">
      <w:pPr>
        <w:rPr>
          <w:rFonts w:asciiTheme="minorHAnsi" w:eastAsiaTheme="minorHAnsi" w:hAnsiTheme="minorHAnsi" w:cstheme="minorBidi"/>
          <w:sz w:val="22"/>
          <w:szCs w:val="22"/>
        </w:rPr>
      </w:pPr>
    </w:p>
    <w:p w14:paraId="0145E3E7" w14:textId="7B6552DD" w:rsidR="009D5EC6" w:rsidRDefault="009D5EC6" w:rsidP="009D5EC6">
      <w:pPr>
        <w:rPr>
          <w:rStyle w:val="normaltextrun"/>
          <w:bdr w:val="none" w:sz="0" w:space="0" w:color="auto" w:frame="1"/>
          <w:lang w:val="en-US"/>
        </w:rPr>
      </w:pPr>
      <w:r>
        <w:rPr>
          <w:b/>
          <w:bCs/>
        </w:rPr>
        <w:t xml:space="preserve">Figure </w:t>
      </w:r>
      <w:r w:rsidR="007806C1">
        <w:rPr>
          <w:b/>
        </w:rPr>
        <w:t>B</w:t>
      </w:r>
      <w:r w:rsidR="00E5126E">
        <w:rPr>
          <w:b/>
        </w:rPr>
        <w:t>10</w:t>
      </w:r>
      <w:r>
        <w:t xml:space="preserve"> </w:t>
      </w:r>
      <w:r>
        <w:rPr>
          <w:rStyle w:val="normaltextrun"/>
          <w:bdr w:val="none" w:sz="0" w:space="0" w:color="auto" w:frame="1"/>
          <w:lang w:val="en-US"/>
        </w:rPr>
        <w:t>Net gain for 400 MHz channel, 120 kHz SCS with the evaluated filters, for 16 PRB for all tested coding rates.</w:t>
      </w:r>
    </w:p>
    <w:p w14:paraId="7144CB17" w14:textId="64823FD7" w:rsidR="009D5EC6" w:rsidRDefault="009D5EC6" w:rsidP="009D5EC6">
      <w:pPr>
        <w:pStyle w:val="Heading4"/>
        <w:numPr>
          <w:ilvl w:val="0"/>
          <w:numId w:val="0"/>
        </w:numPr>
        <w:ind w:left="864" w:hanging="864"/>
      </w:pPr>
      <w:r>
        <w:lastRenderedPageBreak/>
        <w:t>B.2.1.2 400MHz/120kHz 32 PRB</w:t>
      </w:r>
    </w:p>
    <w:p w14:paraId="773017B5" w14:textId="77777777" w:rsidR="009D5EC6" w:rsidRDefault="009D5EC6" w:rsidP="009D5EC6">
      <w:r>
        <w:t>For 32 PRB and small coding rates, [0.335 1 0.335] with 37.5% extension provide up to 1.2 dB net gain. For larger coding rates, TRRC with 25% extension is the best.</w:t>
      </w:r>
    </w:p>
    <w:p w14:paraId="0B0A64C8"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5CE8EB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8C90108" w14:textId="5A4B7ED9" w:rsidR="009D5EC6" w:rsidRDefault="009D5EC6">
            <w:pPr>
              <w:rPr>
                <w:lang w:val="fr-FR"/>
              </w:rPr>
            </w:pPr>
            <w:r>
              <w:rPr>
                <w:noProof/>
                <w:lang w:val="fr-FR"/>
              </w:rPr>
              <w:drawing>
                <wp:inline distT="0" distB="0" distL="0" distR="0" wp14:anchorId="46DCAF3B" wp14:editId="16E49597">
                  <wp:extent cx="2159000" cy="16224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2396879" w14:textId="4C5269ED" w:rsidR="009D5EC6" w:rsidRDefault="009D5EC6">
            <w:pPr>
              <w:rPr>
                <w:lang w:val="fr-FR"/>
              </w:rPr>
            </w:pPr>
            <w:r>
              <w:rPr>
                <w:noProof/>
                <w:lang w:val="fr-FR"/>
              </w:rPr>
              <w:drawing>
                <wp:inline distT="0" distB="0" distL="0" distR="0" wp14:anchorId="1B3B57AE" wp14:editId="16801FD8">
                  <wp:extent cx="2159000" cy="16224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F69B842" w14:textId="100361AB" w:rsidR="009D5EC6" w:rsidRDefault="009D5EC6">
            <w:pPr>
              <w:rPr>
                <w:lang w:val="fr-FR"/>
              </w:rPr>
            </w:pPr>
            <w:r>
              <w:rPr>
                <w:noProof/>
                <w:lang w:val="fr-FR"/>
              </w:rPr>
              <w:drawing>
                <wp:inline distT="0" distB="0" distL="0" distR="0" wp14:anchorId="4E9F819B" wp14:editId="64DD11DE">
                  <wp:extent cx="2159000" cy="16224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4133C94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604530E2" w14:textId="35E29402" w:rsidR="009D5EC6" w:rsidRDefault="009D5EC6">
            <w:pPr>
              <w:rPr>
                <w:lang w:val="fr-FR"/>
              </w:rPr>
            </w:pPr>
            <w:r>
              <w:rPr>
                <w:noProof/>
                <w:lang w:val="fr-FR"/>
              </w:rPr>
              <w:drawing>
                <wp:inline distT="0" distB="0" distL="0" distR="0" wp14:anchorId="583BF784" wp14:editId="6CE55B0B">
                  <wp:extent cx="2159000" cy="16224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9712F5B" w14:textId="3133DA1F" w:rsidR="009D5EC6" w:rsidRDefault="009D5EC6">
            <w:pPr>
              <w:rPr>
                <w:lang w:val="fr-FR"/>
              </w:rPr>
            </w:pPr>
            <w:r>
              <w:rPr>
                <w:noProof/>
                <w:lang w:val="fr-FR"/>
              </w:rPr>
              <w:drawing>
                <wp:inline distT="0" distB="0" distL="0" distR="0" wp14:anchorId="0F93657D" wp14:editId="29BC2067">
                  <wp:extent cx="2159000" cy="16224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632AD6B" w14:textId="6A056055" w:rsidR="009D5EC6" w:rsidRDefault="009D5EC6">
            <w:pPr>
              <w:rPr>
                <w:lang w:val="fr-FR"/>
              </w:rPr>
            </w:pPr>
            <w:r>
              <w:rPr>
                <w:noProof/>
                <w:lang w:val="fr-FR"/>
              </w:rPr>
              <w:drawing>
                <wp:inline distT="0" distB="0" distL="0" distR="0" wp14:anchorId="24A91A6B" wp14:editId="57476BF4">
                  <wp:extent cx="2159000" cy="16224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7ABD4F61" w14:textId="77777777" w:rsidR="009D5EC6" w:rsidRDefault="009D5EC6" w:rsidP="009D5EC6">
      <w:pPr>
        <w:rPr>
          <w:rFonts w:asciiTheme="minorHAnsi" w:eastAsiaTheme="minorHAnsi" w:hAnsiTheme="minorHAnsi" w:cstheme="minorBidi"/>
          <w:sz w:val="22"/>
          <w:szCs w:val="22"/>
        </w:rPr>
      </w:pPr>
    </w:p>
    <w:p w14:paraId="4B9B2AFB" w14:textId="7928D96C"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E5126E">
        <w:rPr>
          <w:b/>
        </w:rPr>
        <w:t>1</w:t>
      </w:r>
      <w:r>
        <w:t xml:space="preserve"> </w:t>
      </w:r>
      <w:r>
        <w:rPr>
          <w:rStyle w:val="normaltextrun"/>
          <w:bdr w:val="none" w:sz="0" w:space="0" w:color="auto" w:frame="1"/>
          <w:lang w:val="en-US"/>
        </w:rPr>
        <w:t>Net gain for 400 MHz channel, 120 kHz SCS with the evaluated filters, for 32 PRB for all tested coding rates.</w:t>
      </w:r>
    </w:p>
    <w:p w14:paraId="1ACCCB02" w14:textId="4B956BCF" w:rsidR="009D5EC6" w:rsidRDefault="009D5EC6" w:rsidP="009D5EC6">
      <w:pPr>
        <w:pStyle w:val="Heading4"/>
        <w:numPr>
          <w:ilvl w:val="0"/>
          <w:numId w:val="0"/>
        </w:numPr>
        <w:ind w:left="864" w:hanging="864"/>
      </w:pPr>
      <w:r>
        <w:t>B.2.1.3 400MHz/120kHz 64 PRB</w:t>
      </w:r>
    </w:p>
    <w:p w14:paraId="3D94CDD0" w14:textId="77777777" w:rsidR="009D5EC6" w:rsidRDefault="009D5EC6" w:rsidP="009D5EC6">
      <w:r>
        <w:t>For 64 PRB and small coding rates, [0.335 1 0.335] with 37.5% extension provides up to 1.4 dB net gain. For larger coding rates, TRRC with 25% extension is the best.</w:t>
      </w:r>
    </w:p>
    <w:p w14:paraId="10A88659"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6BB81EE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2C36B962" w14:textId="37855725" w:rsidR="009D5EC6" w:rsidRDefault="009D5EC6">
            <w:pPr>
              <w:rPr>
                <w:lang w:val="fr-FR"/>
              </w:rPr>
            </w:pPr>
            <w:r>
              <w:rPr>
                <w:noProof/>
                <w:lang w:val="fr-FR"/>
              </w:rPr>
              <w:drawing>
                <wp:inline distT="0" distB="0" distL="0" distR="0" wp14:anchorId="06674295" wp14:editId="44316F3D">
                  <wp:extent cx="2159000" cy="16224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A72AF28" w14:textId="6A441F40" w:rsidR="009D5EC6" w:rsidRDefault="009D5EC6">
            <w:pPr>
              <w:rPr>
                <w:lang w:val="fr-FR"/>
              </w:rPr>
            </w:pPr>
            <w:r>
              <w:rPr>
                <w:noProof/>
                <w:lang w:val="fr-FR"/>
              </w:rPr>
              <w:drawing>
                <wp:inline distT="0" distB="0" distL="0" distR="0" wp14:anchorId="4271FB16" wp14:editId="793E68B7">
                  <wp:extent cx="2159000" cy="16224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CB6611B" w14:textId="6A9F4D84" w:rsidR="009D5EC6" w:rsidRDefault="009D5EC6">
            <w:pPr>
              <w:rPr>
                <w:lang w:val="fr-FR"/>
              </w:rPr>
            </w:pPr>
            <w:r>
              <w:rPr>
                <w:noProof/>
                <w:lang w:val="fr-FR"/>
              </w:rPr>
              <w:drawing>
                <wp:inline distT="0" distB="0" distL="0" distR="0" wp14:anchorId="29BA543C" wp14:editId="7A0D4865">
                  <wp:extent cx="2159000" cy="16224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3EF51C6"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11865272" w14:textId="11F1DB27" w:rsidR="009D5EC6" w:rsidRDefault="009D5EC6">
            <w:pPr>
              <w:rPr>
                <w:lang w:val="fr-FR"/>
              </w:rPr>
            </w:pPr>
            <w:r>
              <w:rPr>
                <w:noProof/>
                <w:lang w:val="fr-FR"/>
              </w:rPr>
              <w:lastRenderedPageBreak/>
              <w:drawing>
                <wp:inline distT="0" distB="0" distL="0" distR="0" wp14:anchorId="6C3E4215" wp14:editId="1750CDBF">
                  <wp:extent cx="2159000" cy="16224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915A0AD" w14:textId="11ECD14B" w:rsidR="009D5EC6" w:rsidRDefault="009D5EC6">
            <w:pPr>
              <w:rPr>
                <w:lang w:val="fr-FR"/>
              </w:rPr>
            </w:pPr>
            <w:r>
              <w:rPr>
                <w:noProof/>
                <w:lang w:val="fr-FR"/>
              </w:rPr>
              <w:drawing>
                <wp:inline distT="0" distB="0" distL="0" distR="0" wp14:anchorId="2B7A19FD" wp14:editId="1E252443">
                  <wp:extent cx="2159000" cy="16224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7DC1EEB3" w14:textId="2BA425B7" w:rsidR="009D5EC6" w:rsidRDefault="009D5EC6">
            <w:pPr>
              <w:rPr>
                <w:lang w:val="fr-FR"/>
              </w:rPr>
            </w:pPr>
            <w:r>
              <w:rPr>
                <w:noProof/>
                <w:lang w:val="fr-FR"/>
              </w:rPr>
              <w:drawing>
                <wp:inline distT="0" distB="0" distL="0" distR="0" wp14:anchorId="0643CA38" wp14:editId="1D88FED0">
                  <wp:extent cx="2159000" cy="16224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5F20DF70" w14:textId="77777777" w:rsidR="009D5EC6" w:rsidRDefault="009D5EC6" w:rsidP="009D5EC6">
      <w:pPr>
        <w:rPr>
          <w:rFonts w:asciiTheme="minorHAnsi" w:eastAsiaTheme="minorHAnsi" w:hAnsiTheme="minorHAnsi" w:cstheme="minorBidi"/>
          <w:sz w:val="22"/>
          <w:szCs w:val="22"/>
        </w:rPr>
      </w:pPr>
    </w:p>
    <w:p w14:paraId="0B28A29C" w14:textId="2F2A0F3A" w:rsidR="009D5EC6" w:rsidRPr="007806C1" w:rsidRDefault="009D5EC6" w:rsidP="009D5EC6">
      <w:pPr>
        <w:rPr>
          <w:rStyle w:val="normaltextrun"/>
          <w:b/>
        </w:rPr>
      </w:pPr>
      <w:r>
        <w:rPr>
          <w:b/>
          <w:bCs/>
        </w:rPr>
        <w:t xml:space="preserve">Figure </w:t>
      </w:r>
      <w:r w:rsidR="007806C1">
        <w:rPr>
          <w:b/>
        </w:rPr>
        <w:t>B</w:t>
      </w:r>
      <w:r>
        <w:rPr>
          <w:b/>
        </w:rPr>
        <w:t>1</w:t>
      </w:r>
      <w:r w:rsidR="00E5126E">
        <w:rPr>
          <w:b/>
        </w:rPr>
        <w:t>2</w:t>
      </w:r>
      <w:r>
        <w:t xml:space="preserve"> </w:t>
      </w:r>
      <w:r>
        <w:rPr>
          <w:rStyle w:val="normaltextrun"/>
          <w:bdr w:val="none" w:sz="0" w:space="0" w:color="auto" w:frame="1"/>
          <w:lang w:val="en-US"/>
        </w:rPr>
        <w:t>Net gain for 400 MHz channel, 120 kHz SCS with the evaluated filters, for 64 PRB for all tested coding rates.</w:t>
      </w:r>
    </w:p>
    <w:p w14:paraId="30F2E2C2" w14:textId="7B8A1226" w:rsidR="009D5EC6" w:rsidRDefault="009D5EC6" w:rsidP="009D5EC6">
      <w:pPr>
        <w:pStyle w:val="Heading4"/>
        <w:numPr>
          <w:ilvl w:val="0"/>
          <w:numId w:val="0"/>
        </w:numPr>
        <w:ind w:left="864" w:hanging="864"/>
      </w:pPr>
      <w:r>
        <w:t>B.2.1.4 400MHz/120kHz 128 PRB</w:t>
      </w:r>
    </w:p>
    <w:p w14:paraId="70F20D22" w14:textId="77777777" w:rsidR="009D5EC6" w:rsidRDefault="009D5EC6" w:rsidP="009D5EC6">
      <w:r>
        <w:t>For 128 PRB and small coding rates, [0.335 1 0.335] with 37.5% extension provides up to 1.5 dB net gain. For larger coding rates, TRRC with 25% extension is the best.</w:t>
      </w:r>
    </w:p>
    <w:p w14:paraId="10EEB755"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45C362AF"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0FBF399" w14:textId="0884D320" w:rsidR="009D5EC6" w:rsidRDefault="009D5EC6">
            <w:pPr>
              <w:rPr>
                <w:lang w:val="fr-FR"/>
              </w:rPr>
            </w:pPr>
            <w:r>
              <w:rPr>
                <w:noProof/>
                <w:lang w:val="fr-FR"/>
              </w:rPr>
              <w:drawing>
                <wp:inline distT="0" distB="0" distL="0" distR="0" wp14:anchorId="71B16882" wp14:editId="1BCFA8A0">
                  <wp:extent cx="2159000" cy="16224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CBD0581" w14:textId="7ACEAFE4" w:rsidR="009D5EC6" w:rsidRDefault="009D5EC6">
            <w:pPr>
              <w:rPr>
                <w:lang w:val="fr-FR"/>
              </w:rPr>
            </w:pPr>
            <w:r>
              <w:rPr>
                <w:noProof/>
                <w:lang w:val="fr-FR"/>
              </w:rPr>
              <w:drawing>
                <wp:inline distT="0" distB="0" distL="0" distR="0" wp14:anchorId="3E033CD6" wp14:editId="69F1C2E5">
                  <wp:extent cx="2159000" cy="16224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A89064D" w14:textId="552432E6" w:rsidR="009D5EC6" w:rsidRDefault="009D5EC6">
            <w:pPr>
              <w:rPr>
                <w:lang w:val="fr-FR"/>
              </w:rPr>
            </w:pPr>
            <w:r>
              <w:rPr>
                <w:noProof/>
                <w:lang w:val="fr-FR"/>
              </w:rPr>
              <w:drawing>
                <wp:inline distT="0" distB="0" distL="0" distR="0" wp14:anchorId="1D41B017" wp14:editId="523BA48A">
                  <wp:extent cx="2159000" cy="16224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1D77DE6A"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3AD9B94" w14:textId="326E2384" w:rsidR="009D5EC6" w:rsidRDefault="009D5EC6">
            <w:pPr>
              <w:rPr>
                <w:lang w:val="fr-FR"/>
              </w:rPr>
            </w:pPr>
            <w:r>
              <w:rPr>
                <w:noProof/>
                <w:lang w:val="fr-FR"/>
              </w:rPr>
              <w:drawing>
                <wp:inline distT="0" distB="0" distL="0" distR="0" wp14:anchorId="7C0D2DBB" wp14:editId="5B0037EB">
                  <wp:extent cx="2159000" cy="16224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66366BF5" w14:textId="4C55925F" w:rsidR="009D5EC6" w:rsidRDefault="009D5EC6">
            <w:pPr>
              <w:rPr>
                <w:lang w:val="fr-FR"/>
              </w:rPr>
            </w:pPr>
            <w:r>
              <w:rPr>
                <w:noProof/>
                <w:lang w:val="fr-FR"/>
              </w:rPr>
              <w:drawing>
                <wp:inline distT="0" distB="0" distL="0" distR="0" wp14:anchorId="20A054CC" wp14:editId="30BFE233">
                  <wp:extent cx="2159000" cy="16224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50D8851F" w14:textId="6977E9A6" w:rsidR="009D5EC6" w:rsidRDefault="009D5EC6">
            <w:pPr>
              <w:rPr>
                <w:lang w:val="fr-FR"/>
              </w:rPr>
            </w:pPr>
            <w:r>
              <w:rPr>
                <w:noProof/>
                <w:lang w:val="fr-FR"/>
              </w:rPr>
              <w:drawing>
                <wp:inline distT="0" distB="0" distL="0" distR="0" wp14:anchorId="41E1E54F" wp14:editId="14144A6D">
                  <wp:extent cx="2159000" cy="16224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1A9C4E6B" w14:textId="77777777" w:rsidR="009D5EC6" w:rsidRDefault="009D5EC6" w:rsidP="009D5EC6">
      <w:pPr>
        <w:rPr>
          <w:rFonts w:asciiTheme="minorHAnsi" w:eastAsiaTheme="minorHAnsi" w:hAnsiTheme="minorHAnsi" w:cstheme="minorBidi"/>
          <w:sz w:val="22"/>
          <w:szCs w:val="22"/>
        </w:rPr>
      </w:pPr>
    </w:p>
    <w:p w14:paraId="79792467" w14:textId="7B96FBCF"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486A9B">
        <w:rPr>
          <w:b/>
        </w:rPr>
        <w:t>3</w:t>
      </w:r>
      <w:r>
        <w:t xml:space="preserve"> </w:t>
      </w:r>
      <w:r>
        <w:rPr>
          <w:rStyle w:val="normaltextrun"/>
          <w:bdr w:val="none" w:sz="0" w:space="0" w:color="auto" w:frame="1"/>
          <w:lang w:val="en-US"/>
        </w:rPr>
        <w:t>Net gain for 400 MHz channel, 120 kHz SCS with the evaluated filters, for 128 PRB for all tested coding rates.</w:t>
      </w:r>
    </w:p>
    <w:p w14:paraId="377672D6" w14:textId="77777777" w:rsidR="009D5EC6" w:rsidRDefault="009D5EC6" w:rsidP="009D5EC6">
      <w:pPr>
        <w:rPr>
          <w:rStyle w:val="normaltextrun"/>
          <w:bdr w:val="none" w:sz="0" w:space="0" w:color="auto" w:frame="1"/>
          <w:lang w:val="en-US"/>
        </w:rPr>
      </w:pPr>
    </w:p>
    <w:p w14:paraId="5620597A" w14:textId="051CD7D8" w:rsidR="009D5EC6" w:rsidRDefault="009D5EC6" w:rsidP="009D5EC6">
      <w:pPr>
        <w:pStyle w:val="Heading4"/>
        <w:numPr>
          <w:ilvl w:val="0"/>
          <w:numId w:val="0"/>
        </w:numPr>
        <w:ind w:left="864" w:hanging="864"/>
      </w:pPr>
      <w:r>
        <w:t>B.2.1.5 400MHz/120kHz 256 PRB</w:t>
      </w:r>
    </w:p>
    <w:p w14:paraId="32158014" w14:textId="77777777" w:rsidR="009D5EC6" w:rsidRDefault="009D5EC6" w:rsidP="009D5EC6">
      <w:r>
        <w:t>For 256 PRB and small coding rates, [0.335 1 0.335] with 37.5% extension provides up to 1.8 dB net gain. For larger coding rates, TRRC with 25% extension is the best.</w:t>
      </w:r>
    </w:p>
    <w:p w14:paraId="7DDF422C" w14:textId="77777777" w:rsidR="009D5EC6" w:rsidRDefault="009D5EC6" w:rsidP="009D5EC6"/>
    <w:tbl>
      <w:tblPr>
        <w:tblStyle w:val="TableGrid"/>
        <w:tblW w:w="0" w:type="auto"/>
        <w:tblLook w:val="04A0" w:firstRow="1" w:lastRow="0" w:firstColumn="1" w:lastColumn="0" w:noHBand="0" w:noVBand="1"/>
      </w:tblPr>
      <w:tblGrid>
        <w:gridCol w:w="3209"/>
        <w:gridCol w:w="3210"/>
        <w:gridCol w:w="3210"/>
      </w:tblGrid>
      <w:tr w:rsidR="009D5EC6" w14:paraId="0D275BB4"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78FA9A0D" w14:textId="6DE3CABB" w:rsidR="009D5EC6" w:rsidRDefault="009D5EC6">
            <w:pPr>
              <w:rPr>
                <w:lang w:val="fr-FR"/>
              </w:rPr>
            </w:pPr>
            <w:r>
              <w:rPr>
                <w:noProof/>
                <w:lang w:val="fr-FR"/>
              </w:rPr>
              <w:lastRenderedPageBreak/>
              <w:drawing>
                <wp:inline distT="0" distB="0" distL="0" distR="0" wp14:anchorId="1226E151" wp14:editId="566EA604">
                  <wp:extent cx="2159000" cy="16224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0F4DF88" w14:textId="6B3B59A9" w:rsidR="009D5EC6" w:rsidRDefault="009D5EC6">
            <w:pPr>
              <w:rPr>
                <w:lang w:val="fr-FR"/>
              </w:rPr>
            </w:pPr>
            <w:r>
              <w:rPr>
                <w:noProof/>
                <w:lang w:val="fr-FR"/>
              </w:rPr>
              <w:drawing>
                <wp:inline distT="0" distB="0" distL="0" distR="0" wp14:anchorId="789E9D31" wp14:editId="48727D3D">
                  <wp:extent cx="2159000" cy="16224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0D303329" w14:textId="16DB031A" w:rsidR="009D5EC6" w:rsidRDefault="009D5EC6">
            <w:pPr>
              <w:rPr>
                <w:lang w:val="fr-FR"/>
              </w:rPr>
            </w:pPr>
            <w:r>
              <w:rPr>
                <w:noProof/>
                <w:lang w:val="fr-FR"/>
              </w:rPr>
              <w:drawing>
                <wp:inline distT="0" distB="0" distL="0" distR="0" wp14:anchorId="7801468D" wp14:editId="286A736E">
                  <wp:extent cx="2159000" cy="1622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r w:rsidR="009D5EC6" w14:paraId="736F2B2C" w14:textId="77777777" w:rsidTr="009D5EC6">
        <w:tc>
          <w:tcPr>
            <w:tcW w:w="3285" w:type="dxa"/>
            <w:tcBorders>
              <w:top w:val="single" w:sz="4" w:space="0" w:color="auto"/>
              <w:left w:val="single" w:sz="4" w:space="0" w:color="auto"/>
              <w:bottom w:val="single" w:sz="4" w:space="0" w:color="auto"/>
              <w:right w:val="single" w:sz="4" w:space="0" w:color="auto"/>
            </w:tcBorders>
            <w:hideMark/>
          </w:tcPr>
          <w:p w14:paraId="39F5B785" w14:textId="79694ADE" w:rsidR="009D5EC6" w:rsidRDefault="009D5EC6">
            <w:pPr>
              <w:rPr>
                <w:lang w:val="fr-FR"/>
              </w:rPr>
            </w:pPr>
            <w:r>
              <w:rPr>
                <w:noProof/>
                <w:lang w:val="fr-FR"/>
              </w:rPr>
              <w:drawing>
                <wp:inline distT="0" distB="0" distL="0" distR="0" wp14:anchorId="63FC82D6" wp14:editId="0D866F52">
                  <wp:extent cx="2159000" cy="16224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228E4CD3" w14:textId="0F19EA34" w:rsidR="009D5EC6" w:rsidRDefault="009D5EC6">
            <w:pPr>
              <w:rPr>
                <w:lang w:val="fr-FR"/>
              </w:rPr>
            </w:pPr>
            <w:r>
              <w:rPr>
                <w:noProof/>
                <w:lang w:val="fr-FR"/>
              </w:rPr>
              <w:drawing>
                <wp:inline distT="0" distB="0" distL="0" distR="0" wp14:anchorId="69343012" wp14:editId="0B09B964">
                  <wp:extent cx="2159000" cy="16224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c>
          <w:tcPr>
            <w:tcW w:w="3285" w:type="dxa"/>
            <w:tcBorders>
              <w:top w:val="single" w:sz="4" w:space="0" w:color="auto"/>
              <w:left w:val="single" w:sz="4" w:space="0" w:color="auto"/>
              <w:bottom w:val="single" w:sz="4" w:space="0" w:color="auto"/>
              <w:right w:val="single" w:sz="4" w:space="0" w:color="auto"/>
            </w:tcBorders>
            <w:hideMark/>
          </w:tcPr>
          <w:p w14:paraId="4825F685" w14:textId="308D45F1" w:rsidR="009D5EC6" w:rsidRDefault="009D5EC6">
            <w:pPr>
              <w:rPr>
                <w:lang w:val="fr-FR"/>
              </w:rPr>
            </w:pPr>
            <w:r>
              <w:rPr>
                <w:noProof/>
                <w:lang w:val="fr-FR"/>
              </w:rPr>
              <w:drawing>
                <wp:inline distT="0" distB="0" distL="0" distR="0" wp14:anchorId="122504B3" wp14:editId="1D1B04A1">
                  <wp:extent cx="2159000" cy="1622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159000" cy="1622425"/>
                          </a:xfrm>
                          <a:prstGeom prst="rect">
                            <a:avLst/>
                          </a:prstGeom>
                          <a:noFill/>
                          <a:ln>
                            <a:noFill/>
                          </a:ln>
                        </pic:spPr>
                      </pic:pic>
                    </a:graphicData>
                  </a:graphic>
                </wp:inline>
              </w:drawing>
            </w:r>
          </w:p>
        </w:tc>
      </w:tr>
    </w:tbl>
    <w:p w14:paraId="0AD8358B" w14:textId="77777777" w:rsidR="009D5EC6" w:rsidRDefault="009D5EC6" w:rsidP="009D5EC6">
      <w:pPr>
        <w:rPr>
          <w:rFonts w:asciiTheme="minorHAnsi" w:eastAsiaTheme="minorHAnsi" w:hAnsiTheme="minorHAnsi" w:cstheme="minorBidi"/>
          <w:sz w:val="22"/>
          <w:szCs w:val="22"/>
        </w:rPr>
      </w:pPr>
    </w:p>
    <w:p w14:paraId="238AC108" w14:textId="6A4728EF" w:rsidR="009D5EC6" w:rsidRDefault="009D5EC6" w:rsidP="009D5EC6">
      <w:pPr>
        <w:rPr>
          <w:rStyle w:val="normaltextrun"/>
          <w:bdr w:val="none" w:sz="0" w:space="0" w:color="auto" w:frame="1"/>
          <w:lang w:val="en-US"/>
        </w:rPr>
      </w:pPr>
      <w:r>
        <w:rPr>
          <w:b/>
          <w:bCs/>
        </w:rPr>
        <w:t xml:space="preserve">Figure </w:t>
      </w:r>
      <w:r w:rsidR="007806C1">
        <w:rPr>
          <w:b/>
        </w:rPr>
        <w:t>B</w:t>
      </w:r>
      <w:r>
        <w:rPr>
          <w:b/>
        </w:rPr>
        <w:t>1</w:t>
      </w:r>
      <w:r w:rsidR="00486A9B">
        <w:rPr>
          <w:b/>
        </w:rPr>
        <w:t>4</w:t>
      </w:r>
      <w:r>
        <w:t xml:space="preserve"> </w:t>
      </w:r>
      <w:r>
        <w:rPr>
          <w:rStyle w:val="normaltextrun"/>
          <w:bdr w:val="none" w:sz="0" w:space="0" w:color="auto" w:frame="1"/>
          <w:lang w:val="en-US"/>
        </w:rPr>
        <w:t>Net gain for 400 MHz channel, 120 kHz SCS with the evaluated filters, for 256 PRB for all tested coding rates.</w:t>
      </w:r>
    </w:p>
    <w:p w14:paraId="1D1C17D7" w14:textId="77777777" w:rsidR="009D5EC6" w:rsidRDefault="009D5EC6" w:rsidP="009D5EC6"/>
    <w:p w14:paraId="59CB54F7" w14:textId="42E796CF" w:rsidR="009D5EC6" w:rsidRDefault="009D5EC6" w:rsidP="009D5EC6">
      <w:pPr>
        <w:pStyle w:val="Heading2"/>
        <w:numPr>
          <w:ilvl w:val="0"/>
          <w:numId w:val="0"/>
        </w:numPr>
        <w:ind w:left="576" w:hanging="576"/>
      </w:pPr>
      <w:r>
        <w:t>B.2 FR1 Net gain results for tone reservation</w:t>
      </w:r>
    </w:p>
    <w:p w14:paraId="68877AF8" w14:textId="56BA27D2" w:rsidR="009D5EC6" w:rsidRDefault="009D5EC6" w:rsidP="009D5EC6">
      <w:pPr>
        <w:pStyle w:val="Heading3"/>
        <w:numPr>
          <w:ilvl w:val="0"/>
          <w:numId w:val="0"/>
        </w:numPr>
        <w:ind w:left="720" w:hanging="720"/>
      </w:pPr>
      <w:r>
        <w:t>B.2.1 FR1 Net gain results for QPSK</w:t>
      </w:r>
    </w:p>
    <w:p w14:paraId="308563DF" w14:textId="0D673651" w:rsidR="009D5EC6" w:rsidRDefault="009D5EC6" w:rsidP="009D5EC6">
      <w:r>
        <w:t xml:space="preserve">Figure </w:t>
      </w:r>
      <w:r w:rsidR="007806C1">
        <w:t>B</w:t>
      </w:r>
      <w:r>
        <w:t xml:space="preserve">15 shows a coverage (net) gain results for QPSK over baseline (legacy) DFT-s-OFDM transmission comparing tone reservation and FDSS with spectrum extension. </w:t>
      </w:r>
      <w:proofErr w:type="gramStart"/>
      <w:r>
        <w:t>It is clear that although</w:t>
      </w:r>
      <w:proofErr w:type="gramEnd"/>
      <w:r>
        <w:t xml:space="preserve"> tone reservation provides gains for QPSK, they are smaller than the achievable gains with FDSS with spectrum extension. This holds especially for the FDSS SE scenario where receiver utilizes the signal transmitted via excess band (“QPSK FDSS, RX w/ excess band”). </w:t>
      </w:r>
    </w:p>
    <w:p w14:paraId="08552B72" w14:textId="2994583C" w:rsidR="009D5EC6" w:rsidRDefault="009D5EC6" w:rsidP="009D5EC6">
      <w:pPr>
        <w:jc w:val="center"/>
        <w:rPr>
          <w:b/>
          <w:bCs/>
        </w:rPr>
      </w:pPr>
      <w:r>
        <w:rPr>
          <w:noProof/>
        </w:rPr>
        <w:drawing>
          <wp:inline distT="0" distB="0" distL="0" distR="0" wp14:anchorId="3131F88E" wp14:editId="1AB4EA7C">
            <wp:extent cx="4860925" cy="23787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60925" cy="2378710"/>
                    </a:xfrm>
                    <a:prstGeom prst="rect">
                      <a:avLst/>
                    </a:prstGeom>
                    <a:noFill/>
                    <a:ln>
                      <a:noFill/>
                    </a:ln>
                  </pic:spPr>
                </pic:pic>
              </a:graphicData>
            </a:graphic>
          </wp:inline>
        </w:drawing>
      </w:r>
    </w:p>
    <w:p w14:paraId="46706830" w14:textId="24DDDF3B" w:rsidR="009D5EC6" w:rsidRDefault="009D5EC6" w:rsidP="009D5EC6">
      <w:pPr>
        <w:rPr>
          <w:rStyle w:val="normaltextrun"/>
          <w:bdr w:val="none" w:sz="0" w:space="0" w:color="auto" w:frame="1"/>
          <w:lang w:val="en-US"/>
        </w:rPr>
      </w:pPr>
      <w:r>
        <w:rPr>
          <w:b/>
          <w:bCs/>
        </w:rPr>
        <w:t xml:space="preserve">Figure </w:t>
      </w:r>
      <w:r w:rsidR="007806C1">
        <w:rPr>
          <w:b/>
        </w:rPr>
        <w:t>B</w:t>
      </w:r>
      <w:r>
        <w:rPr>
          <w:b/>
        </w:rPr>
        <w:t>15</w:t>
      </w:r>
      <w:r>
        <w:t xml:space="preserve"> </w:t>
      </w:r>
      <w:r>
        <w:rPr>
          <w:rStyle w:val="normaltextrun"/>
          <w:bdr w:val="none" w:sz="0" w:space="0" w:color="auto" w:frame="1"/>
          <w:lang w:val="en-US"/>
        </w:rPr>
        <w:t>Net results for QPSK in FR1 comparison between tone reservation and FDSS with spectrum extension</w:t>
      </w:r>
    </w:p>
    <w:p w14:paraId="6159E6FB" w14:textId="491BC9DD" w:rsidR="009D5EC6" w:rsidRDefault="009D5EC6" w:rsidP="009D5EC6">
      <w:r>
        <w:rPr>
          <w:b/>
          <w:bCs/>
        </w:rPr>
        <w:t xml:space="preserve">Observation </w:t>
      </w:r>
      <w:r w:rsidR="007806C1">
        <w:rPr>
          <w:b/>
        </w:rPr>
        <w:t>B</w:t>
      </w:r>
      <w:r>
        <w:rPr>
          <w:b/>
        </w:rPr>
        <w:t>3</w:t>
      </w:r>
      <w:r>
        <w:rPr>
          <w:b/>
          <w:bCs/>
        </w:rPr>
        <w:t xml:space="preserve">: </w:t>
      </w:r>
      <w:r>
        <w:rPr>
          <w:lang w:val="en-US"/>
        </w:rPr>
        <w:t>Tone reservation provides smaller coverage gains than FDSS with spectrum extension for QPSK.</w:t>
      </w:r>
    </w:p>
    <w:p w14:paraId="50FF1A74" w14:textId="26EF8C2B" w:rsidR="009D5EC6" w:rsidRDefault="009D5EC6" w:rsidP="009D5EC6">
      <w:pPr>
        <w:pStyle w:val="Heading3"/>
        <w:numPr>
          <w:ilvl w:val="0"/>
          <w:numId w:val="0"/>
        </w:numPr>
        <w:ind w:left="720" w:hanging="720"/>
      </w:pPr>
      <w:r>
        <w:lastRenderedPageBreak/>
        <w:t>B.2.2 FR1 Net gain results for 16QAM</w:t>
      </w:r>
    </w:p>
    <w:p w14:paraId="65A6A3DD" w14:textId="1C59E2AF" w:rsidR="009D5EC6" w:rsidRDefault="009D5EC6" w:rsidP="009D5EC6">
      <w:r>
        <w:t xml:space="preserve">Figure </w:t>
      </w:r>
      <w:r w:rsidR="007806C1">
        <w:t>B</w:t>
      </w:r>
      <w:r>
        <w:t xml:space="preserve">16 shows the required SNR to reach 10% BLER for 16QAM for baseline (legacy) DFT-s-OFDM transmission comparing tone reservation and FDSS with spectrum extension. The lower MPR achievable by tone reservation for 16QAM (see Appendix </w:t>
      </w:r>
      <w:r w:rsidR="007806C1">
        <w:t>A</w:t>
      </w:r>
      <w:r>
        <w:t>.3) does not compensate for the losses in the receiver.</w:t>
      </w:r>
    </w:p>
    <w:p w14:paraId="44E93950" w14:textId="77777777" w:rsidR="009D5EC6" w:rsidRDefault="009D5EC6" w:rsidP="009D5EC6"/>
    <w:p w14:paraId="42489EB5" w14:textId="6EB08AB3" w:rsidR="009D5EC6" w:rsidRDefault="009D5EC6" w:rsidP="009D5EC6">
      <w:pPr>
        <w:jc w:val="center"/>
      </w:pPr>
      <w:r>
        <w:rPr>
          <w:noProof/>
        </w:rPr>
        <w:drawing>
          <wp:inline distT="0" distB="0" distL="0" distR="0" wp14:anchorId="65193BE5" wp14:editId="59BACF53">
            <wp:extent cx="5479415" cy="269494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79415" cy="2694940"/>
                    </a:xfrm>
                    <a:prstGeom prst="rect">
                      <a:avLst/>
                    </a:prstGeom>
                    <a:noFill/>
                    <a:ln>
                      <a:noFill/>
                    </a:ln>
                  </pic:spPr>
                </pic:pic>
              </a:graphicData>
            </a:graphic>
          </wp:inline>
        </w:drawing>
      </w:r>
    </w:p>
    <w:p w14:paraId="76FD6E20" w14:textId="7E23347E" w:rsidR="009D5EC6" w:rsidRDefault="009D5EC6" w:rsidP="009D5EC6">
      <w:pPr>
        <w:rPr>
          <w:rStyle w:val="normaltextrun"/>
          <w:bdr w:val="none" w:sz="0" w:space="0" w:color="auto" w:frame="1"/>
          <w:lang w:val="en-US"/>
        </w:rPr>
      </w:pPr>
      <w:r>
        <w:rPr>
          <w:b/>
          <w:bCs/>
        </w:rPr>
        <w:t xml:space="preserve">Figure </w:t>
      </w:r>
      <w:r w:rsidR="007806C1">
        <w:rPr>
          <w:b/>
        </w:rPr>
        <w:t>B</w:t>
      </w:r>
      <w:r>
        <w:rPr>
          <w:b/>
          <w:bCs/>
          <w:lang w:val="en-US"/>
        </w:rPr>
        <w:t>16</w:t>
      </w:r>
      <w:r>
        <w:rPr>
          <w:lang w:val="en-US"/>
        </w:rPr>
        <w:t xml:space="preserve"> </w:t>
      </w:r>
      <w:r>
        <w:t xml:space="preserve">Comparison of </w:t>
      </w:r>
      <w:r>
        <w:rPr>
          <w:rStyle w:val="normaltextrun"/>
          <w:bdr w:val="none" w:sz="0" w:space="0" w:color="auto" w:frame="1"/>
          <w:lang w:val="en-US"/>
        </w:rPr>
        <w:t>SNR required for 10% BLER for 16QAM in FR2 between tone reservation and FDSS with spectrum extension</w:t>
      </w:r>
    </w:p>
    <w:p w14:paraId="7376C2CC" w14:textId="0229B11C" w:rsidR="009D5EC6" w:rsidRDefault="009D5EC6" w:rsidP="009D5EC6">
      <w:r>
        <w:rPr>
          <w:b/>
        </w:rPr>
        <w:t xml:space="preserve">Observation </w:t>
      </w:r>
      <w:r w:rsidR="007806C1">
        <w:rPr>
          <w:b/>
        </w:rPr>
        <w:t>B</w:t>
      </w:r>
      <w:r>
        <w:rPr>
          <w:b/>
        </w:rPr>
        <w:t>4</w:t>
      </w:r>
      <w:r>
        <w:rPr>
          <w:b/>
          <w:bCs/>
          <w:lang w:val="en-US"/>
        </w:rPr>
        <w:t xml:space="preserve">: </w:t>
      </w:r>
      <w:r>
        <w:t>O</w:t>
      </w:r>
      <w:proofErr w:type="spellStart"/>
      <w:r>
        <w:rPr>
          <w:lang w:val="en-US"/>
        </w:rPr>
        <w:t>nly</w:t>
      </w:r>
      <w:proofErr w:type="spellEnd"/>
      <w:r>
        <w:rPr>
          <w:lang w:val="en-US"/>
        </w:rPr>
        <w:t xml:space="preserve"> FDSS with spectrum extension</w:t>
      </w:r>
      <w:r>
        <w:t xml:space="preserve"> should be considered</w:t>
      </w:r>
      <w:r>
        <w:rPr>
          <w:lang w:val="en-US"/>
        </w:rPr>
        <w:t xml:space="preserve"> for DFT-s-OFDM.</w:t>
      </w:r>
    </w:p>
    <w:p w14:paraId="1C9E682C" w14:textId="040F2512" w:rsidR="009D5EC6" w:rsidRDefault="009D5EC6" w:rsidP="002C220F">
      <w:pPr>
        <w:rPr>
          <w:lang w:val="en-US"/>
        </w:rPr>
      </w:pPr>
    </w:p>
    <w:p w14:paraId="540DE926" w14:textId="34B626D4" w:rsidR="009D5EC6" w:rsidRDefault="009D5EC6" w:rsidP="002C220F">
      <w:pPr>
        <w:rPr>
          <w:lang w:val="en-US"/>
        </w:rPr>
      </w:pPr>
    </w:p>
    <w:p w14:paraId="4AFC6C8E" w14:textId="77777777" w:rsidR="009D5EC6" w:rsidRPr="007F6584" w:rsidRDefault="009D5EC6" w:rsidP="002C220F">
      <w:pPr>
        <w:rPr>
          <w:lang w:val="en-US"/>
        </w:rPr>
      </w:pPr>
    </w:p>
    <w:sectPr w:rsidR="009D5EC6" w:rsidRPr="007F6584"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0AE013" w14:textId="77777777" w:rsidR="00ED0519" w:rsidRDefault="00ED0519">
      <w:r>
        <w:separator/>
      </w:r>
    </w:p>
  </w:endnote>
  <w:endnote w:type="continuationSeparator" w:id="0">
    <w:p w14:paraId="48943947" w14:textId="77777777" w:rsidR="00ED0519" w:rsidRDefault="00ED0519">
      <w:r>
        <w:continuationSeparator/>
      </w:r>
    </w:p>
  </w:endnote>
  <w:endnote w:type="continuationNotice" w:id="1">
    <w:p w14:paraId="61ED744C" w14:textId="77777777" w:rsidR="00ED0519" w:rsidRDefault="00ED05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C3946C" w14:textId="77777777" w:rsidR="00ED0519" w:rsidRDefault="00ED0519">
      <w:r>
        <w:separator/>
      </w:r>
    </w:p>
  </w:footnote>
  <w:footnote w:type="continuationSeparator" w:id="0">
    <w:p w14:paraId="0F5A45D5" w14:textId="77777777" w:rsidR="00ED0519" w:rsidRDefault="00ED0519">
      <w:r>
        <w:continuationSeparator/>
      </w:r>
    </w:p>
  </w:footnote>
  <w:footnote w:type="continuationNotice" w:id="1">
    <w:p w14:paraId="4946239B" w14:textId="77777777" w:rsidR="00ED0519" w:rsidRDefault="00ED051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C365B"/>
    <w:multiLevelType w:val="multilevel"/>
    <w:tmpl w:val="F18045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E0F24"/>
    <w:multiLevelType w:val="hybridMultilevel"/>
    <w:tmpl w:val="22F8C714"/>
    <w:lvl w:ilvl="0" w:tplc="040B0001">
      <w:start w:val="1"/>
      <w:numFmt w:val="bullet"/>
      <w:lvlText w:val=""/>
      <w:lvlJc w:val="left"/>
      <w:pPr>
        <w:ind w:left="767" w:hanging="360"/>
      </w:pPr>
      <w:rPr>
        <w:rFonts w:ascii="Symbol" w:hAnsi="Symbol" w:hint="default"/>
      </w:rPr>
    </w:lvl>
    <w:lvl w:ilvl="1" w:tplc="20000003" w:tentative="1">
      <w:start w:val="1"/>
      <w:numFmt w:val="bullet"/>
      <w:lvlText w:val="o"/>
      <w:lvlJc w:val="left"/>
      <w:pPr>
        <w:ind w:left="1487" w:hanging="360"/>
      </w:pPr>
      <w:rPr>
        <w:rFonts w:ascii="Courier New" w:hAnsi="Courier New" w:cs="Courier New" w:hint="default"/>
      </w:rPr>
    </w:lvl>
    <w:lvl w:ilvl="2" w:tplc="20000005" w:tentative="1">
      <w:start w:val="1"/>
      <w:numFmt w:val="bullet"/>
      <w:lvlText w:val=""/>
      <w:lvlJc w:val="left"/>
      <w:pPr>
        <w:ind w:left="2207" w:hanging="360"/>
      </w:pPr>
      <w:rPr>
        <w:rFonts w:ascii="Wingdings" w:hAnsi="Wingdings" w:hint="default"/>
      </w:rPr>
    </w:lvl>
    <w:lvl w:ilvl="3" w:tplc="20000001" w:tentative="1">
      <w:start w:val="1"/>
      <w:numFmt w:val="bullet"/>
      <w:lvlText w:val=""/>
      <w:lvlJc w:val="left"/>
      <w:pPr>
        <w:ind w:left="2927" w:hanging="360"/>
      </w:pPr>
      <w:rPr>
        <w:rFonts w:ascii="Symbol" w:hAnsi="Symbol" w:hint="default"/>
      </w:rPr>
    </w:lvl>
    <w:lvl w:ilvl="4" w:tplc="20000003" w:tentative="1">
      <w:start w:val="1"/>
      <w:numFmt w:val="bullet"/>
      <w:lvlText w:val="o"/>
      <w:lvlJc w:val="left"/>
      <w:pPr>
        <w:ind w:left="3647" w:hanging="360"/>
      </w:pPr>
      <w:rPr>
        <w:rFonts w:ascii="Courier New" w:hAnsi="Courier New" w:cs="Courier New" w:hint="default"/>
      </w:rPr>
    </w:lvl>
    <w:lvl w:ilvl="5" w:tplc="20000005" w:tentative="1">
      <w:start w:val="1"/>
      <w:numFmt w:val="bullet"/>
      <w:lvlText w:val=""/>
      <w:lvlJc w:val="left"/>
      <w:pPr>
        <w:ind w:left="4367" w:hanging="360"/>
      </w:pPr>
      <w:rPr>
        <w:rFonts w:ascii="Wingdings" w:hAnsi="Wingdings" w:hint="default"/>
      </w:rPr>
    </w:lvl>
    <w:lvl w:ilvl="6" w:tplc="20000001" w:tentative="1">
      <w:start w:val="1"/>
      <w:numFmt w:val="bullet"/>
      <w:lvlText w:val=""/>
      <w:lvlJc w:val="left"/>
      <w:pPr>
        <w:ind w:left="5087" w:hanging="360"/>
      </w:pPr>
      <w:rPr>
        <w:rFonts w:ascii="Symbol" w:hAnsi="Symbol" w:hint="default"/>
      </w:rPr>
    </w:lvl>
    <w:lvl w:ilvl="7" w:tplc="20000003" w:tentative="1">
      <w:start w:val="1"/>
      <w:numFmt w:val="bullet"/>
      <w:lvlText w:val="o"/>
      <w:lvlJc w:val="left"/>
      <w:pPr>
        <w:ind w:left="5807" w:hanging="360"/>
      </w:pPr>
      <w:rPr>
        <w:rFonts w:ascii="Courier New" w:hAnsi="Courier New" w:cs="Courier New" w:hint="default"/>
      </w:rPr>
    </w:lvl>
    <w:lvl w:ilvl="8" w:tplc="20000005" w:tentative="1">
      <w:start w:val="1"/>
      <w:numFmt w:val="bullet"/>
      <w:lvlText w:val=""/>
      <w:lvlJc w:val="left"/>
      <w:pPr>
        <w:ind w:left="6527" w:hanging="360"/>
      </w:pPr>
      <w:rPr>
        <w:rFonts w:ascii="Wingdings" w:hAnsi="Wingdings" w:hint="default"/>
      </w:rPr>
    </w:lvl>
  </w:abstractNum>
  <w:abstractNum w:abstractNumId="3" w15:restartNumberingAfterBreak="0">
    <w:nsid w:val="0D6A3DA5"/>
    <w:multiLevelType w:val="hybridMultilevel"/>
    <w:tmpl w:val="3F46D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71F67"/>
    <w:multiLevelType w:val="multilevel"/>
    <w:tmpl w:val="DF9279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714EBD"/>
    <w:multiLevelType w:val="multilevel"/>
    <w:tmpl w:val="DAD01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CC7FAD"/>
    <w:multiLevelType w:val="hybridMultilevel"/>
    <w:tmpl w:val="BB22A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2D405EE"/>
    <w:multiLevelType w:val="hybridMultilevel"/>
    <w:tmpl w:val="5D0AB8E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0E55C3"/>
    <w:multiLevelType w:val="multilevel"/>
    <w:tmpl w:val="DC94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AA43AA"/>
    <w:multiLevelType w:val="hybridMultilevel"/>
    <w:tmpl w:val="3DD462DC"/>
    <w:lvl w:ilvl="0" w:tplc="040C0001">
      <w:start w:val="1"/>
      <w:numFmt w:val="bullet"/>
      <w:lvlText w:val=""/>
      <w:lvlJc w:val="left"/>
      <w:pPr>
        <w:ind w:left="823" w:hanging="360"/>
      </w:pPr>
      <w:rPr>
        <w:rFonts w:ascii="Symbol" w:hAnsi="Symbol" w:hint="default"/>
      </w:rPr>
    </w:lvl>
    <w:lvl w:ilvl="1" w:tplc="040C0003">
      <w:start w:val="1"/>
      <w:numFmt w:val="bullet"/>
      <w:lvlText w:val="o"/>
      <w:lvlJc w:val="left"/>
      <w:pPr>
        <w:ind w:left="1543" w:hanging="360"/>
      </w:pPr>
      <w:rPr>
        <w:rFonts w:ascii="Courier New" w:hAnsi="Courier New" w:cs="Courier New" w:hint="default"/>
      </w:rPr>
    </w:lvl>
    <w:lvl w:ilvl="2" w:tplc="040C0005" w:tentative="1">
      <w:start w:val="1"/>
      <w:numFmt w:val="bullet"/>
      <w:lvlText w:val=""/>
      <w:lvlJc w:val="left"/>
      <w:pPr>
        <w:ind w:left="2263" w:hanging="360"/>
      </w:pPr>
      <w:rPr>
        <w:rFonts w:ascii="Wingdings" w:hAnsi="Wingdings" w:hint="default"/>
      </w:rPr>
    </w:lvl>
    <w:lvl w:ilvl="3" w:tplc="040C0001" w:tentative="1">
      <w:start w:val="1"/>
      <w:numFmt w:val="bullet"/>
      <w:lvlText w:val=""/>
      <w:lvlJc w:val="left"/>
      <w:pPr>
        <w:ind w:left="2983" w:hanging="360"/>
      </w:pPr>
      <w:rPr>
        <w:rFonts w:ascii="Symbol" w:hAnsi="Symbol" w:hint="default"/>
      </w:rPr>
    </w:lvl>
    <w:lvl w:ilvl="4" w:tplc="040C0003" w:tentative="1">
      <w:start w:val="1"/>
      <w:numFmt w:val="bullet"/>
      <w:lvlText w:val="o"/>
      <w:lvlJc w:val="left"/>
      <w:pPr>
        <w:ind w:left="3703" w:hanging="360"/>
      </w:pPr>
      <w:rPr>
        <w:rFonts w:ascii="Courier New" w:hAnsi="Courier New" w:cs="Courier New" w:hint="default"/>
      </w:rPr>
    </w:lvl>
    <w:lvl w:ilvl="5" w:tplc="040C0005" w:tentative="1">
      <w:start w:val="1"/>
      <w:numFmt w:val="bullet"/>
      <w:lvlText w:val=""/>
      <w:lvlJc w:val="left"/>
      <w:pPr>
        <w:ind w:left="4423" w:hanging="360"/>
      </w:pPr>
      <w:rPr>
        <w:rFonts w:ascii="Wingdings" w:hAnsi="Wingdings" w:hint="default"/>
      </w:rPr>
    </w:lvl>
    <w:lvl w:ilvl="6" w:tplc="040C0001" w:tentative="1">
      <w:start w:val="1"/>
      <w:numFmt w:val="bullet"/>
      <w:lvlText w:val=""/>
      <w:lvlJc w:val="left"/>
      <w:pPr>
        <w:ind w:left="5143" w:hanging="360"/>
      </w:pPr>
      <w:rPr>
        <w:rFonts w:ascii="Symbol" w:hAnsi="Symbol" w:hint="default"/>
      </w:rPr>
    </w:lvl>
    <w:lvl w:ilvl="7" w:tplc="040C0003" w:tentative="1">
      <w:start w:val="1"/>
      <w:numFmt w:val="bullet"/>
      <w:lvlText w:val="o"/>
      <w:lvlJc w:val="left"/>
      <w:pPr>
        <w:ind w:left="5863" w:hanging="360"/>
      </w:pPr>
      <w:rPr>
        <w:rFonts w:ascii="Courier New" w:hAnsi="Courier New" w:cs="Courier New" w:hint="default"/>
      </w:rPr>
    </w:lvl>
    <w:lvl w:ilvl="8" w:tplc="040C0005" w:tentative="1">
      <w:start w:val="1"/>
      <w:numFmt w:val="bullet"/>
      <w:lvlText w:val=""/>
      <w:lvlJc w:val="left"/>
      <w:pPr>
        <w:ind w:left="6583" w:hanging="360"/>
      </w:pPr>
      <w:rPr>
        <w:rFonts w:ascii="Wingdings" w:hAnsi="Wingdings" w:hint="default"/>
      </w:rPr>
    </w:lvl>
  </w:abstractNum>
  <w:abstractNum w:abstractNumId="12" w15:restartNumberingAfterBreak="0">
    <w:nsid w:val="1EA726C0"/>
    <w:multiLevelType w:val="hybridMultilevel"/>
    <w:tmpl w:val="CCA44938"/>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7157F3"/>
    <w:multiLevelType w:val="hybridMultilevel"/>
    <w:tmpl w:val="A30A2A56"/>
    <w:lvl w:ilvl="0" w:tplc="04090001">
      <w:start w:val="1"/>
      <w:numFmt w:val="bullet"/>
      <w:lvlText w:val=""/>
      <w:lvlJc w:val="left"/>
      <w:pPr>
        <w:ind w:left="1552" w:hanging="360"/>
      </w:pPr>
      <w:rPr>
        <w:rFonts w:ascii="Symbol" w:hAnsi="Symbol" w:hint="default"/>
      </w:rPr>
    </w:lvl>
    <w:lvl w:ilvl="1" w:tplc="04090003">
      <w:start w:val="1"/>
      <w:numFmt w:val="bullet"/>
      <w:lvlText w:val="o"/>
      <w:lvlJc w:val="left"/>
      <w:pPr>
        <w:ind w:left="2272" w:hanging="360"/>
      </w:pPr>
      <w:rPr>
        <w:rFonts w:ascii="Courier New" w:hAnsi="Courier New" w:cs="Courier New" w:hint="default"/>
      </w:rPr>
    </w:lvl>
    <w:lvl w:ilvl="2" w:tplc="04090005">
      <w:start w:val="1"/>
      <w:numFmt w:val="bullet"/>
      <w:lvlText w:val=""/>
      <w:lvlJc w:val="left"/>
      <w:pPr>
        <w:ind w:left="2992" w:hanging="360"/>
      </w:pPr>
      <w:rPr>
        <w:rFonts w:ascii="Wingdings" w:hAnsi="Wingdings" w:hint="default"/>
      </w:rPr>
    </w:lvl>
    <w:lvl w:ilvl="3" w:tplc="04090001">
      <w:start w:val="1"/>
      <w:numFmt w:val="bullet"/>
      <w:lvlText w:val=""/>
      <w:lvlJc w:val="left"/>
      <w:pPr>
        <w:ind w:left="3712" w:hanging="360"/>
      </w:pPr>
      <w:rPr>
        <w:rFonts w:ascii="Symbol" w:hAnsi="Symbol" w:hint="default"/>
      </w:rPr>
    </w:lvl>
    <w:lvl w:ilvl="4" w:tplc="04090003">
      <w:start w:val="1"/>
      <w:numFmt w:val="bullet"/>
      <w:lvlText w:val="o"/>
      <w:lvlJc w:val="left"/>
      <w:pPr>
        <w:ind w:left="4432" w:hanging="360"/>
      </w:pPr>
      <w:rPr>
        <w:rFonts w:ascii="Courier New" w:hAnsi="Courier New" w:cs="Courier New" w:hint="default"/>
      </w:rPr>
    </w:lvl>
    <w:lvl w:ilvl="5" w:tplc="04090005">
      <w:start w:val="1"/>
      <w:numFmt w:val="bullet"/>
      <w:lvlText w:val=""/>
      <w:lvlJc w:val="left"/>
      <w:pPr>
        <w:ind w:left="5152" w:hanging="360"/>
      </w:pPr>
      <w:rPr>
        <w:rFonts w:ascii="Wingdings" w:hAnsi="Wingdings" w:hint="default"/>
      </w:rPr>
    </w:lvl>
    <w:lvl w:ilvl="6" w:tplc="04090001">
      <w:start w:val="1"/>
      <w:numFmt w:val="bullet"/>
      <w:lvlText w:val=""/>
      <w:lvlJc w:val="left"/>
      <w:pPr>
        <w:ind w:left="5872" w:hanging="360"/>
      </w:pPr>
      <w:rPr>
        <w:rFonts w:ascii="Symbol" w:hAnsi="Symbol" w:hint="default"/>
      </w:rPr>
    </w:lvl>
    <w:lvl w:ilvl="7" w:tplc="04090003">
      <w:start w:val="1"/>
      <w:numFmt w:val="bullet"/>
      <w:lvlText w:val="o"/>
      <w:lvlJc w:val="left"/>
      <w:pPr>
        <w:ind w:left="6592" w:hanging="360"/>
      </w:pPr>
      <w:rPr>
        <w:rFonts w:ascii="Courier New" w:hAnsi="Courier New" w:cs="Courier New" w:hint="default"/>
      </w:rPr>
    </w:lvl>
    <w:lvl w:ilvl="8" w:tplc="04090005">
      <w:start w:val="1"/>
      <w:numFmt w:val="bullet"/>
      <w:lvlText w:val=""/>
      <w:lvlJc w:val="left"/>
      <w:pPr>
        <w:ind w:left="7312" w:hanging="360"/>
      </w:pPr>
      <w:rPr>
        <w:rFonts w:ascii="Wingdings" w:hAnsi="Wingdings" w:hint="default"/>
      </w:rPr>
    </w:lvl>
  </w:abstractNum>
  <w:abstractNum w:abstractNumId="16" w15:restartNumberingAfterBreak="0">
    <w:nsid w:val="23C43C9D"/>
    <w:multiLevelType w:val="hybridMultilevel"/>
    <w:tmpl w:val="2B14FC22"/>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17"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4629FC"/>
    <w:multiLevelType w:val="hybridMultilevel"/>
    <w:tmpl w:val="D6D8B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F6310C"/>
    <w:multiLevelType w:val="hybridMultilevel"/>
    <w:tmpl w:val="B27835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5E22E1"/>
    <w:multiLevelType w:val="multilevel"/>
    <w:tmpl w:val="BB12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C916BEA"/>
    <w:multiLevelType w:val="hybridMultilevel"/>
    <w:tmpl w:val="75826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CD949CD"/>
    <w:multiLevelType w:val="hybridMultilevel"/>
    <w:tmpl w:val="151AE5BE"/>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310D6C72"/>
    <w:multiLevelType w:val="multilevel"/>
    <w:tmpl w:val="608EAD0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48215CA"/>
    <w:multiLevelType w:val="hybridMultilevel"/>
    <w:tmpl w:val="0118438C"/>
    <w:lvl w:ilvl="0" w:tplc="20000001">
      <w:start w:val="1"/>
      <w:numFmt w:val="bullet"/>
      <w:lvlText w:val=""/>
      <w:lvlJc w:val="left"/>
      <w:pPr>
        <w:ind w:left="928" w:hanging="360"/>
      </w:pPr>
      <w:rPr>
        <w:rFonts w:ascii="Symbol" w:hAnsi="Symbol" w:hint="default"/>
      </w:rPr>
    </w:lvl>
    <w:lvl w:ilvl="1" w:tplc="20000003">
      <w:start w:val="1"/>
      <w:numFmt w:val="bullet"/>
      <w:lvlText w:val="o"/>
      <w:lvlJc w:val="left"/>
      <w:pPr>
        <w:ind w:left="1648" w:hanging="360"/>
      </w:pPr>
      <w:rPr>
        <w:rFonts w:ascii="Courier New" w:hAnsi="Courier New" w:cs="Courier New" w:hint="default"/>
      </w:rPr>
    </w:lvl>
    <w:lvl w:ilvl="2" w:tplc="20000005" w:tentative="1">
      <w:start w:val="1"/>
      <w:numFmt w:val="bullet"/>
      <w:lvlText w:val=""/>
      <w:lvlJc w:val="left"/>
      <w:pPr>
        <w:ind w:left="2368" w:hanging="360"/>
      </w:pPr>
      <w:rPr>
        <w:rFonts w:ascii="Wingdings" w:hAnsi="Wingdings" w:hint="default"/>
      </w:rPr>
    </w:lvl>
    <w:lvl w:ilvl="3" w:tplc="20000001" w:tentative="1">
      <w:start w:val="1"/>
      <w:numFmt w:val="bullet"/>
      <w:lvlText w:val=""/>
      <w:lvlJc w:val="left"/>
      <w:pPr>
        <w:ind w:left="3088" w:hanging="360"/>
      </w:pPr>
      <w:rPr>
        <w:rFonts w:ascii="Symbol" w:hAnsi="Symbol" w:hint="default"/>
      </w:rPr>
    </w:lvl>
    <w:lvl w:ilvl="4" w:tplc="20000003" w:tentative="1">
      <w:start w:val="1"/>
      <w:numFmt w:val="bullet"/>
      <w:lvlText w:val="o"/>
      <w:lvlJc w:val="left"/>
      <w:pPr>
        <w:ind w:left="3808" w:hanging="360"/>
      </w:pPr>
      <w:rPr>
        <w:rFonts w:ascii="Courier New" w:hAnsi="Courier New" w:cs="Courier New" w:hint="default"/>
      </w:rPr>
    </w:lvl>
    <w:lvl w:ilvl="5" w:tplc="20000005" w:tentative="1">
      <w:start w:val="1"/>
      <w:numFmt w:val="bullet"/>
      <w:lvlText w:val=""/>
      <w:lvlJc w:val="left"/>
      <w:pPr>
        <w:ind w:left="4528" w:hanging="360"/>
      </w:pPr>
      <w:rPr>
        <w:rFonts w:ascii="Wingdings" w:hAnsi="Wingdings" w:hint="default"/>
      </w:rPr>
    </w:lvl>
    <w:lvl w:ilvl="6" w:tplc="20000001" w:tentative="1">
      <w:start w:val="1"/>
      <w:numFmt w:val="bullet"/>
      <w:lvlText w:val=""/>
      <w:lvlJc w:val="left"/>
      <w:pPr>
        <w:ind w:left="5248" w:hanging="360"/>
      </w:pPr>
      <w:rPr>
        <w:rFonts w:ascii="Symbol" w:hAnsi="Symbol" w:hint="default"/>
      </w:rPr>
    </w:lvl>
    <w:lvl w:ilvl="7" w:tplc="20000003" w:tentative="1">
      <w:start w:val="1"/>
      <w:numFmt w:val="bullet"/>
      <w:lvlText w:val="o"/>
      <w:lvlJc w:val="left"/>
      <w:pPr>
        <w:ind w:left="5968" w:hanging="360"/>
      </w:pPr>
      <w:rPr>
        <w:rFonts w:ascii="Courier New" w:hAnsi="Courier New" w:cs="Courier New" w:hint="default"/>
      </w:rPr>
    </w:lvl>
    <w:lvl w:ilvl="8" w:tplc="20000005" w:tentative="1">
      <w:start w:val="1"/>
      <w:numFmt w:val="bullet"/>
      <w:lvlText w:val=""/>
      <w:lvlJc w:val="left"/>
      <w:pPr>
        <w:ind w:left="6688" w:hanging="360"/>
      </w:pPr>
      <w:rPr>
        <w:rFonts w:ascii="Wingdings" w:hAnsi="Wingdings" w:hint="default"/>
      </w:rPr>
    </w:lvl>
  </w:abstractNum>
  <w:abstractNum w:abstractNumId="28" w15:restartNumberingAfterBreak="0">
    <w:nsid w:val="382817DE"/>
    <w:multiLevelType w:val="hybridMultilevel"/>
    <w:tmpl w:val="C840B9EC"/>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932471"/>
    <w:multiLevelType w:val="hybridMultilevel"/>
    <w:tmpl w:val="526670A6"/>
    <w:lvl w:ilvl="0" w:tplc="040C0001">
      <w:start w:val="1"/>
      <w:numFmt w:val="bullet"/>
      <w:lvlText w:val=""/>
      <w:lvlJc w:val="left"/>
      <w:pPr>
        <w:ind w:left="800" w:hanging="360"/>
      </w:pPr>
      <w:rPr>
        <w:rFonts w:ascii="Symbol" w:hAnsi="Symbol" w:hint="default"/>
      </w:rPr>
    </w:lvl>
    <w:lvl w:ilvl="1" w:tplc="040C0003" w:tentative="1">
      <w:start w:val="1"/>
      <w:numFmt w:val="bullet"/>
      <w:lvlText w:val="o"/>
      <w:lvlJc w:val="left"/>
      <w:pPr>
        <w:ind w:left="1520" w:hanging="360"/>
      </w:pPr>
      <w:rPr>
        <w:rFonts w:ascii="Courier New" w:hAnsi="Courier New" w:cs="Courier New" w:hint="default"/>
      </w:rPr>
    </w:lvl>
    <w:lvl w:ilvl="2" w:tplc="040C0005" w:tentative="1">
      <w:start w:val="1"/>
      <w:numFmt w:val="bullet"/>
      <w:lvlText w:val=""/>
      <w:lvlJc w:val="left"/>
      <w:pPr>
        <w:ind w:left="2240" w:hanging="360"/>
      </w:pPr>
      <w:rPr>
        <w:rFonts w:ascii="Wingdings" w:hAnsi="Wingdings" w:hint="default"/>
      </w:rPr>
    </w:lvl>
    <w:lvl w:ilvl="3" w:tplc="040C0001" w:tentative="1">
      <w:start w:val="1"/>
      <w:numFmt w:val="bullet"/>
      <w:lvlText w:val=""/>
      <w:lvlJc w:val="left"/>
      <w:pPr>
        <w:ind w:left="2960" w:hanging="360"/>
      </w:pPr>
      <w:rPr>
        <w:rFonts w:ascii="Symbol" w:hAnsi="Symbol" w:hint="default"/>
      </w:rPr>
    </w:lvl>
    <w:lvl w:ilvl="4" w:tplc="040C0003" w:tentative="1">
      <w:start w:val="1"/>
      <w:numFmt w:val="bullet"/>
      <w:lvlText w:val="o"/>
      <w:lvlJc w:val="left"/>
      <w:pPr>
        <w:ind w:left="3680" w:hanging="360"/>
      </w:pPr>
      <w:rPr>
        <w:rFonts w:ascii="Courier New" w:hAnsi="Courier New" w:cs="Courier New" w:hint="default"/>
      </w:rPr>
    </w:lvl>
    <w:lvl w:ilvl="5" w:tplc="040C0005" w:tentative="1">
      <w:start w:val="1"/>
      <w:numFmt w:val="bullet"/>
      <w:lvlText w:val=""/>
      <w:lvlJc w:val="left"/>
      <w:pPr>
        <w:ind w:left="4400" w:hanging="360"/>
      </w:pPr>
      <w:rPr>
        <w:rFonts w:ascii="Wingdings" w:hAnsi="Wingdings" w:hint="default"/>
      </w:rPr>
    </w:lvl>
    <w:lvl w:ilvl="6" w:tplc="040C0001" w:tentative="1">
      <w:start w:val="1"/>
      <w:numFmt w:val="bullet"/>
      <w:lvlText w:val=""/>
      <w:lvlJc w:val="left"/>
      <w:pPr>
        <w:ind w:left="5120" w:hanging="360"/>
      </w:pPr>
      <w:rPr>
        <w:rFonts w:ascii="Symbol" w:hAnsi="Symbol" w:hint="default"/>
      </w:rPr>
    </w:lvl>
    <w:lvl w:ilvl="7" w:tplc="040C0003" w:tentative="1">
      <w:start w:val="1"/>
      <w:numFmt w:val="bullet"/>
      <w:lvlText w:val="o"/>
      <w:lvlJc w:val="left"/>
      <w:pPr>
        <w:ind w:left="5840" w:hanging="360"/>
      </w:pPr>
      <w:rPr>
        <w:rFonts w:ascii="Courier New" w:hAnsi="Courier New" w:cs="Courier New" w:hint="default"/>
      </w:rPr>
    </w:lvl>
    <w:lvl w:ilvl="8" w:tplc="040C0005" w:tentative="1">
      <w:start w:val="1"/>
      <w:numFmt w:val="bullet"/>
      <w:lvlText w:val=""/>
      <w:lvlJc w:val="left"/>
      <w:pPr>
        <w:ind w:left="6560" w:hanging="360"/>
      </w:pPr>
      <w:rPr>
        <w:rFonts w:ascii="Wingdings" w:hAnsi="Wingdings" w:hint="default"/>
      </w:rPr>
    </w:lvl>
  </w:abstractNum>
  <w:abstractNum w:abstractNumId="31" w15:restartNumberingAfterBreak="0">
    <w:nsid w:val="3924672D"/>
    <w:multiLevelType w:val="hybridMultilevel"/>
    <w:tmpl w:val="F68E5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D33067F"/>
    <w:multiLevelType w:val="hybridMultilevel"/>
    <w:tmpl w:val="7624BA0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F014232"/>
    <w:multiLevelType w:val="multilevel"/>
    <w:tmpl w:val="5FE8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32C3B65"/>
    <w:multiLevelType w:val="hybridMultilevel"/>
    <w:tmpl w:val="B9F8CFEC"/>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4343545"/>
    <w:multiLevelType w:val="multilevel"/>
    <w:tmpl w:val="CDA4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72C2A7F"/>
    <w:multiLevelType w:val="multilevel"/>
    <w:tmpl w:val="F8C6536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1C95E31"/>
    <w:multiLevelType w:val="multilevel"/>
    <w:tmpl w:val="9D10127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52066B59"/>
    <w:multiLevelType w:val="multilevel"/>
    <w:tmpl w:val="E2D6D4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536D5283"/>
    <w:multiLevelType w:val="multilevel"/>
    <w:tmpl w:val="785A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3785AF4"/>
    <w:multiLevelType w:val="multilevel"/>
    <w:tmpl w:val="126E53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55670EF4"/>
    <w:multiLevelType w:val="multilevel"/>
    <w:tmpl w:val="A38847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5568398F"/>
    <w:multiLevelType w:val="multilevel"/>
    <w:tmpl w:val="9E9A00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5730031D"/>
    <w:multiLevelType w:val="multilevel"/>
    <w:tmpl w:val="8244DA9A"/>
    <w:lvl w:ilvl="0">
      <w:start w:val="1"/>
      <w:numFmt w:val="low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5"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47" w15:restartNumberingAfterBreak="0">
    <w:nsid w:val="5DCB7178"/>
    <w:multiLevelType w:val="hybridMultilevel"/>
    <w:tmpl w:val="96024E7E"/>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48" w15:restartNumberingAfterBreak="0">
    <w:nsid w:val="627C6B67"/>
    <w:multiLevelType w:val="hybridMultilevel"/>
    <w:tmpl w:val="3A9857D0"/>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50127AE"/>
    <w:multiLevelType w:val="hybridMultilevel"/>
    <w:tmpl w:val="D8745A1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671970FA"/>
    <w:multiLevelType w:val="hybridMultilevel"/>
    <w:tmpl w:val="00E0061A"/>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52" w15:restartNumberingAfterBreak="0">
    <w:nsid w:val="67903F45"/>
    <w:multiLevelType w:val="multilevel"/>
    <w:tmpl w:val="EF064E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9F6623E"/>
    <w:multiLevelType w:val="hybridMultilevel"/>
    <w:tmpl w:val="682E0476"/>
    <w:lvl w:ilvl="0" w:tplc="04090001">
      <w:start w:val="1"/>
      <w:numFmt w:val="bullet"/>
      <w:lvlText w:val=""/>
      <w:lvlJc w:val="left"/>
      <w:pPr>
        <w:ind w:left="997" w:hanging="360"/>
      </w:pPr>
      <w:rPr>
        <w:rFonts w:ascii="Symbol" w:hAnsi="Symbol" w:hint="default"/>
      </w:rPr>
    </w:lvl>
    <w:lvl w:ilvl="1" w:tplc="04090003" w:tentative="1">
      <w:start w:val="1"/>
      <w:numFmt w:val="bullet"/>
      <w:lvlText w:val="o"/>
      <w:lvlJc w:val="left"/>
      <w:pPr>
        <w:ind w:left="1717" w:hanging="360"/>
      </w:pPr>
      <w:rPr>
        <w:rFonts w:ascii="Courier New" w:hAnsi="Courier New" w:cs="Courier New" w:hint="default"/>
      </w:rPr>
    </w:lvl>
    <w:lvl w:ilvl="2" w:tplc="04090005" w:tentative="1">
      <w:start w:val="1"/>
      <w:numFmt w:val="bullet"/>
      <w:lvlText w:val=""/>
      <w:lvlJc w:val="left"/>
      <w:pPr>
        <w:ind w:left="2437" w:hanging="360"/>
      </w:pPr>
      <w:rPr>
        <w:rFonts w:ascii="Wingdings" w:hAnsi="Wingdings" w:hint="default"/>
      </w:rPr>
    </w:lvl>
    <w:lvl w:ilvl="3" w:tplc="04090001" w:tentative="1">
      <w:start w:val="1"/>
      <w:numFmt w:val="bullet"/>
      <w:lvlText w:val=""/>
      <w:lvlJc w:val="left"/>
      <w:pPr>
        <w:ind w:left="3157" w:hanging="360"/>
      </w:pPr>
      <w:rPr>
        <w:rFonts w:ascii="Symbol" w:hAnsi="Symbol" w:hint="default"/>
      </w:rPr>
    </w:lvl>
    <w:lvl w:ilvl="4" w:tplc="04090003" w:tentative="1">
      <w:start w:val="1"/>
      <w:numFmt w:val="bullet"/>
      <w:lvlText w:val="o"/>
      <w:lvlJc w:val="left"/>
      <w:pPr>
        <w:ind w:left="3877" w:hanging="360"/>
      </w:pPr>
      <w:rPr>
        <w:rFonts w:ascii="Courier New" w:hAnsi="Courier New" w:cs="Courier New" w:hint="default"/>
      </w:rPr>
    </w:lvl>
    <w:lvl w:ilvl="5" w:tplc="04090005" w:tentative="1">
      <w:start w:val="1"/>
      <w:numFmt w:val="bullet"/>
      <w:lvlText w:val=""/>
      <w:lvlJc w:val="left"/>
      <w:pPr>
        <w:ind w:left="4597" w:hanging="360"/>
      </w:pPr>
      <w:rPr>
        <w:rFonts w:ascii="Wingdings" w:hAnsi="Wingdings" w:hint="default"/>
      </w:rPr>
    </w:lvl>
    <w:lvl w:ilvl="6" w:tplc="04090001" w:tentative="1">
      <w:start w:val="1"/>
      <w:numFmt w:val="bullet"/>
      <w:lvlText w:val=""/>
      <w:lvlJc w:val="left"/>
      <w:pPr>
        <w:ind w:left="5317" w:hanging="360"/>
      </w:pPr>
      <w:rPr>
        <w:rFonts w:ascii="Symbol" w:hAnsi="Symbol" w:hint="default"/>
      </w:rPr>
    </w:lvl>
    <w:lvl w:ilvl="7" w:tplc="04090003" w:tentative="1">
      <w:start w:val="1"/>
      <w:numFmt w:val="bullet"/>
      <w:lvlText w:val="o"/>
      <w:lvlJc w:val="left"/>
      <w:pPr>
        <w:ind w:left="6037" w:hanging="360"/>
      </w:pPr>
      <w:rPr>
        <w:rFonts w:ascii="Courier New" w:hAnsi="Courier New" w:cs="Courier New" w:hint="default"/>
      </w:rPr>
    </w:lvl>
    <w:lvl w:ilvl="8" w:tplc="04090005" w:tentative="1">
      <w:start w:val="1"/>
      <w:numFmt w:val="bullet"/>
      <w:lvlText w:val=""/>
      <w:lvlJc w:val="left"/>
      <w:pPr>
        <w:ind w:left="6757" w:hanging="360"/>
      </w:pPr>
      <w:rPr>
        <w:rFonts w:ascii="Wingdings" w:hAnsi="Wingdings" w:hint="default"/>
      </w:rPr>
    </w:lvl>
  </w:abstractNum>
  <w:abstractNum w:abstractNumId="54" w15:restartNumberingAfterBreak="0">
    <w:nsid w:val="6ABC0E5D"/>
    <w:multiLevelType w:val="multilevel"/>
    <w:tmpl w:val="6ABC0E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EAA4F79"/>
    <w:multiLevelType w:val="hybridMultilevel"/>
    <w:tmpl w:val="5ACCCB2C"/>
    <w:lvl w:ilvl="0" w:tplc="040B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57" w15:restartNumberingAfterBreak="0">
    <w:nsid w:val="707877B6"/>
    <w:multiLevelType w:val="hybridMultilevel"/>
    <w:tmpl w:val="A5705402"/>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7284076A"/>
    <w:multiLevelType w:val="multilevel"/>
    <w:tmpl w:val="61DEE5EC"/>
    <w:lvl w:ilvl="0">
      <w:start w:val="1"/>
      <w:numFmt w:val="upp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42A3969"/>
    <w:multiLevelType w:val="multilevel"/>
    <w:tmpl w:val="6B283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4680596"/>
    <w:multiLevelType w:val="hybridMultilevel"/>
    <w:tmpl w:val="D8525E8A"/>
    <w:lvl w:ilvl="0" w:tplc="04090001">
      <w:start w:val="1"/>
      <w:numFmt w:val="bullet"/>
      <w:lvlText w:val=""/>
      <w:lvlJc w:val="left"/>
      <w:pPr>
        <w:ind w:left="336" w:hanging="360"/>
      </w:pPr>
      <w:rPr>
        <w:rFonts w:ascii="Symbol" w:hAnsi="Symbol" w:hint="default"/>
      </w:rPr>
    </w:lvl>
    <w:lvl w:ilvl="1" w:tplc="04090003" w:tentative="1">
      <w:start w:val="1"/>
      <w:numFmt w:val="bullet"/>
      <w:lvlText w:val="o"/>
      <w:lvlJc w:val="left"/>
      <w:pPr>
        <w:ind w:left="1056" w:hanging="360"/>
      </w:pPr>
      <w:rPr>
        <w:rFonts w:ascii="Courier New" w:hAnsi="Courier New" w:cs="Courier New" w:hint="default"/>
      </w:rPr>
    </w:lvl>
    <w:lvl w:ilvl="2" w:tplc="04090005" w:tentative="1">
      <w:start w:val="1"/>
      <w:numFmt w:val="bullet"/>
      <w:lvlText w:val=""/>
      <w:lvlJc w:val="left"/>
      <w:pPr>
        <w:ind w:left="1776" w:hanging="360"/>
      </w:pPr>
      <w:rPr>
        <w:rFonts w:ascii="Wingdings" w:hAnsi="Wingdings" w:hint="default"/>
      </w:rPr>
    </w:lvl>
    <w:lvl w:ilvl="3" w:tplc="04090001" w:tentative="1">
      <w:start w:val="1"/>
      <w:numFmt w:val="bullet"/>
      <w:lvlText w:val=""/>
      <w:lvlJc w:val="left"/>
      <w:pPr>
        <w:ind w:left="2496" w:hanging="360"/>
      </w:pPr>
      <w:rPr>
        <w:rFonts w:ascii="Symbol" w:hAnsi="Symbol" w:hint="default"/>
      </w:rPr>
    </w:lvl>
    <w:lvl w:ilvl="4" w:tplc="04090003" w:tentative="1">
      <w:start w:val="1"/>
      <w:numFmt w:val="bullet"/>
      <w:lvlText w:val="o"/>
      <w:lvlJc w:val="left"/>
      <w:pPr>
        <w:ind w:left="3216" w:hanging="360"/>
      </w:pPr>
      <w:rPr>
        <w:rFonts w:ascii="Courier New" w:hAnsi="Courier New" w:cs="Courier New" w:hint="default"/>
      </w:rPr>
    </w:lvl>
    <w:lvl w:ilvl="5" w:tplc="04090005" w:tentative="1">
      <w:start w:val="1"/>
      <w:numFmt w:val="bullet"/>
      <w:lvlText w:val=""/>
      <w:lvlJc w:val="left"/>
      <w:pPr>
        <w:ind w:left="3936" w:hanging="360"/>
      </w:pPr>
      <w:rPr>
        <w:rFonts w:ascii="Wingdings" w:hAnsi="Wingdings" w:hint="default"/>
      </w:rPr>
    </w:lvl>
    <w:lvl w:ilvl="6" w:tplc="04090001" w:tentative="1">
      <w:start w:val="1"/>
      <w:numFmt w:val="bullet"/>
      <w:lvlText w:val=""/>
      <w:lvlJc w:val="left"/>
      <w:pPr>
        <w:ind w:left="4656" w:hanging="360"/>
      </w:pPr>
      <w:rPr>
        <w:rFonts w:ascii="Symbol" w:hAnsi="Symbol" w:hint="default"/>
      </w:rPr>
    </w:lvl>
    <w:lvl w:ilvl="7" w:tplc="04090003" w:tentative="1">
      <w:start w:val="1"/>
      <w:numFmt w:val="bullet"/>
      <w:lvlText w:val="o"/>
      <w:lvlJc w:val="left"/>
      <w:pPr>
        <w:ind w:left="5376" w:hanging="360"/>
      </w:pPr>
      <w:rPr>
        <w:rFonts w:ascii="Courier New" w:hAnsi="Courier New" w:cs="Courier New" w:hint="default"/>
      </w:rPr>
    </w:lvl>
    <w:lvl w:ilvl="8" w:tplc="04090005" w:tentative="1">
      <w:start w:val="1"/>
      <w:numFmt w:val="bullet"/>
      <w:lvlText w:val=""/>
      <w:lvlJc w:val="left"/>
      <w:pPr>
        <w:ind w:left="6096" w:hanging="360"/>
      </w:pPr>
      <w:rPr>
        <w:rFonts w:ascii="Wingdings" w:hAnsi="Wingdings" w:hint="default"/>
      </w:rPr>
    </w:lvl>
  </w:abstractNum>
  <w:abstractNum w:abstractNumId="61" w15:restartNumberingAfterBreak="0">
    <w:nsid w:val="74F1145F"/>
    <w:multiLevelType w:val="hybridMultilevel"/>
    <w:tmpl w:val="8314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93125CA"/>
    <w:multiLevelType w:val="multilevel"/>
    <w:tmpl w:val="FE0C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9BB546D"/>
    <w:multiLevelType w:val="multilevel"/>
    <w:tmpl w:val="65DC3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E223118"/>
    <w:multiLevelType w:val="multilevel"/>
    <w:tmpl w:val="330A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4"/>
  </w:num>
  <w:num w:numId="2">
    <w:abstractNumId w:val="29"/>
  </w:num>
  <w:num w:numId="3">
    <w:abstractNumId w:val="1"/>
  </w:num>
  <w:num w:numId="4">
    <w:abstractNumId w:val="13"/>
  </w:num>
  <w:num w:numId="5">
    <w:abstractNumId w:val="27"/>
  </w:num>
  <w:num w:numId="6">
    <w:abstractNumId w:val="46"/>
  </w:num>
  <w:num w:numId="7">
    <w:abstractNumId w:val="28"/>
  </w:num>
  <w:num w:numId="8">
    <w:abstractNumId w:val="9"/>
  </w:num>
  <w:num w:numId="9">
    <w:abstractNumId w:val="12"/>
  </w:num>
  <w:num w:numId="10">
    <w:abstractNumId w:val="32"/>
  </w:num>
  <w:num w:numId="11">
    <w:abstractNumId w:val="7"/>
  </w:num>
  <w:num w:numId="12">
    <w:abstractNumId w:val="14"/>
  </w:num>
  <w:num w:numId="13">
    <w:abstractNumId w:val="26"/>
  </w:num>
  <w:num w:numId="14">
    <w:abstractNumId w:val="50"/>
  </w:num>
  <w:num w:numId="15">
    <w:abstractNumId w:val="20"/>
  </w:num>
  <w:num w:numId="16">
    <w:abstractNumId w:val="2"/>
  </w:num>
  <w:num w:numId="17">
    <w:abstractNumId w:val="34"/>
  </w:num>
  <w:num w:numId="18">
    <w:abstractNumId w:val="49"/>
  </w:num>
  <w:num w:numId="19">
    <w:abstractNumId w:val="54"/>
  </w:num>
  <w:num w:numId="20">
    <w:abstractNumId w:val="57"/>
  </w:num>
  <w:num w:numId="21">
    <w:abstractNumId w:val="56"/>
  </w:num>
  <w:num w:numId="22">
    <w:abstractNumId w:val="23"/>
  </w:num>
  <w:num w:numId="23">
    <w:abstractNumId w:val="8"/>
  </w:num>
  <w:num w:numId="24">
    <w:abstractNumId w:val="48"/>
  </w:num>
  <w:num w:numId="25">
    <w:abstractNumId w:val="55"/>
  </w:num>
  <w:num w:numId="26">
    <w:abstractNumId w:val="64"/>
  </w:num>
  <w:num w:numId="27">
    <w:abstractNumId w:val="0"/>
  </w:num>
  <w:num w:numId="28">
    <w:abstractNumId w:val="52"/>
  </w:num>
  <w:num w:numId="29">
    <w:abstractNumId w:val="63"/>
  </w:num>
  <w:num w:numId="30">
    <w:abstractNumId w:val="38"/>
  </w:num>
  <w:num w:numId="31">
    <w:abstractNumId w:val="4"/>
  </w:num>
  <w:num w:numId="32">
    <w:abstractNumId w:val="39"/>
  </w:num>
  <w:num w:numId="33">
    <w:abstractNumId w:val="37"/>
  </w:num>
  <w:num w:numId="34">
    <w:abstractNumId w:val="6"/>
  </w:num>
  <w:num w:numId="35">
    <w:abstractNumId w:val="59"/>
  </w:num>
  <w:num w:numId="36">
    <w:abstractNumId w:val="21"/>
  </w:num>
  <w:num w:numId="37">
    <w:abstractNumId w:val="33"/>
  </w:num>
  <w:num w:numId="38">
    <w:abstractNumId w:val="42"/>
  </w:num>
  <w:num w:numId="39">
    <w:abstractNumId w:val="35"/>
  </w:num>
  <w:num w:numId="40">
    <w:abstractNumId w:val="62"/>
  </w:num>
  <w:num w:numId="41">
    <w:abstractNumId w:val="41"/>
  </w:num>
  <w:num w:numId="42">
    <w:abstractNumId w:val="10"/>
  </w:num>
  <w:num w:numId="43">
    <w:abstractNumId w:val="40"/>
  </w:num>
  <w:num w:numId="44">
    <w:abstractNumId w:val="43"/>
  </w:num>
  <w:num w:numId="45">
    <w:abstractNumId w:val="44"/>
  </w:num>
  <w:num w:numId="46">
    <w:abstractNumId w:val="17"/>
  </w:num>
  <w:num w:numId="47">
    <w:abstractNumId w:val="30"/>
  </w:num>
  <w:num w:numId="48">
    <w:abstractNumId w:val="11"/>
  </w:num>
  <w:num w:numId="49">
    <w:abstractNumId w:val="22"/>
  </w:num>
  <w:num w:numId="50">
    <w:abstractNumId w:val="19"/>
  </w:num>
  <w:num w:numId="51">
    <w:abstractNumId w:val="58"/>
  </w:num>
  <w:num w:numId="52">
    <w:abstractNumId w:val="45"/>
  </w:num>
  <w:num w:numId="53">
    <w:abstractNumId w:val="16"/>
  </w:num>
  <w:num w:numId="54">
    <w:abstractNumId w:val="36"/>
  </w:num>
  <w:num w:numId="55">
    <w:abstractNumId w:val="25"/>
  </w:num>
  <w:num w:numId="56">
    <w:abstractNumId w:val="5"/>
  </w:num>
  <w:num w:numId="57">
    <w:abstractNumId w:val="60"/>
  </w:num>
  <w:num w:numId="58">
    <w:abstractNumId w:val="51"/>
  </w:num>
  <w:num w:numId="59">
    <w:abstractNumId w:val="60"/>
  </w:num>
  <w:num w:numId="60">
    <w:abstractNumId w:val="15"/>
  </w:num>
  <w:num w:numId="61">
    <w:abstractNumId w:val="31"/>
  </w:num>
  <w:num w:numId="62">
    <w:abstractNumId w:val="18"/>
  </w:num>
  <w:num w:numId="63">
    <w:abstractNumId w:val="61"/>
  </w:num>
  <w:num w:numId="64">
    <w:abstractNumId w:val="53"/>
  </w:num>
  <w:num w:numId="65">
    <w:abstractNumId w:val="47"/>
  </w:num>
  <w:num w:numId="66">
    <w:abstractNumId w:val="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53"/>
    <w:rsid w:val="0000159F"/>
    <w:rsid w:val="00001A49"/>
    <w:rsid w:val="00003E20"/>
    <w:rsid w:val="00003EC9"/>
    <w:rsid w:val="0000422F"/>
    <w:rsid w:val="00004AC8"/>
    <w:rsid w:val="000053BA"/>
    <w:rsid w:val="00005EF5"/>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8E9"/>
    <w:rsid w:val="000138EC"/>
    <w:rsid w:val="00013F5E"/>
    <w:rsid w:val="0001403F"/>
    <w:rsid w:val="0001487F"/>
    <w:rsid w:val="00014F35"/>
    <w:rsid w:val="00015F98"/>
    <w:rsid w:val="000166AC"/>
    <w:rsid w:val="00017B7F"/>
    <w:rsid w:val="00017EDA"/>
    <w:rsid w:val="000212A5"/>
    <w:rsid w:val="000219CF"/>
    <w:rsid w:val="00022B8C"/>
    <w:rsid w:val="00023742"/>
    <w:rsid w:val="000246F3"/>
    <w:rsid w:val="00024AEF"/>
    <w:rsid w:val="000259FA"/>
    <w:rsid w:val="00026850"/>
    <w:rsid w:val="00026C65"/>
    <w:rsid w:val="00027755"/>
    <w:rsid w:val="00027864"/>
    <w:rsid w:val="0002789E"/>
    <w:rsid w:val="00030048"/>
    <w:rsid w:val="0003072D"/>
    <w:rsid w:val="00030E5D"/>
    <w:rsid w:val="00030F47"/>
    <w:rsid w:val="000314CD"/>
    <w:rsid w:val="0003332B"/>
    <w:rsid w:val="00033544"/>
    <w:rsid w:val="000344DC"/>
    <w:rsid w:val="0003479E"/>
    <w:rsid w:val="00035691"/>
    <w:rsid w:val="0003691B"/>
    <w:rsid w:val="00036B49"/>
    <w:rsid w:val="0003767C"/>
    <w:rsid w:val="00037BED"/>
    <w:rsid w:val="00040EA3"/>
    <w:rsid w:val="00040F4F"/>
    <w:rsid w:val="0004132D"/>
    <w:rsid w:val="00041C9D"/>
    <w:rsid w:val="00041EF4"/>
    <w:rsid w:val="00042687"/>
    <w:rsid w:val="000445DE"/>
    <w:rsid w:val="000447D9"/>
    <w:rsid w:val="00044CFA"/>
    <w:rsid w:val="000459C7"/>
    <w:rsid w:val="00045C0B"/>
    <w:rsid w:val="00046412"/>
    <w:rsid w:val="00046630"/>
    <w:rsid w:val="00046C80"/>
    <w:rsid w:val="0004743C"/>
    <w:rsid w:val="00050112"/>
    <w:rsid w:val="00050276"/>
    <w:rsid w:val="00050466"/>
    <w:rsid w:val="000505CC"/>
    <w:rsid w:val="000511F9"/>
    <w:rsid w:val="00051A9E"/>
    <w:rsid w:val="00051B32"/>
    <w:rsid w:val="0005230E"/>
    <w:rsid w:val="00052850"/>
    <w:rsid w:val="000528A2"/>
    <w:rsid w:val="00052B24"/>
    <w:rsid w:val="00052BBA"/>
    <w:rsid w:val="00052E2F"/>
    <w:rsid w:val="00053588"/>
    <w:rsid w:val="0005436A"/>
    <w:rsid w:val="00054B05"/>
    <w:rsid w:val="00054D9D"/>
    <w:rsid w:val="00055676"/>
    <w:rsid w:val="00056544"/>
    <w:rsid w:val="00056BDE"/>
    <w:rsid w:val="0006027D"/>
    <w:rsid w:val="00060D8E"/>
    <w:rsid w:val="00062159"/>
    <w:rsid w:val="00063033"/>
    <w:rsid w:val="00063661"/>
    <w:rsid w:val="00063D9E"/>
    <w:rsid w:val="00064AD3"/>
    <w:rsid w:val="00065088"/>
    <w:rsid w:val="000652D3"/>
    <w:rsid w:val="00065395"/>
    <w:rsid w:val="000654A0"/>
    <w:rsid w:val="00065E94"/>
    <w:rsid w:val="00066719"/>
    <w:rsid w:val="0006710F"/>
    <w:rsid w:val="000677F2"/>
    <w:rsid w:val="000701AD"/>
    <w:rsid w:val="000707CA"/>
    <w:rsid w:val="00070C3C"/>
    <w:rsid w:val="00070D21"/>
    <w:rsid w:val="00071309"/>
    <w:rsid w:val="000717FB"/>
    <w:rsid w:val="000719BF"/>
    <w:rsid w:val="0007208A"/>
    <w:rsid w:val="0007213C"/>
    <w:rsid w:val="00072BBA"/>
    <w:rsid w:val="00072FF5"/>
    <w:rsid w:val="0007305E"/>
    <w:rsid w:val="000730DC"/>
    <w:rsid w:val="000732DF"/>
    <w:rsid w:val="0007472A"/>
    <w:rsid w:val="00075965"/>
    <w:rsid w:val="00075FDA"/>
    <w:rsid w:val="00076108"/>
    <w:rsid w:val="00076386"/>
    <w:rsid w:val="00076D82"/>
    <w:rsid w:val="00076E41"/>
    <w:rsid w:val="000773F3"/>
    <w:rsid w:val="00077E78"/>
    <w:rsid w:val="00080167"/>
    <w:rsid w:val="000804C9"/>
    <w:rsid w:val="00081A8D"/>
    <w:rsid w:val="00081EC2"/>
    <w:rsid w:val="00082154"/>
    <w:rsid w:val="00083800"/>
    <w:rsid w:val="0008457C"/>
    <w:rsid w:val="00084A65"/>
    <w:rsid w:val="0008559A"/>
    <w:rsid w:val="0008578A"/>
    <w:rsid w:val="000861B6"/>
    <w:rsid w:val="0008757C"/>
    <w:rsid w:val="00087C61"/>
    <w:rsid w:val="000902C2"/>
    <w:rsid w:val="000918CE"/>
    <w:rsid w:val="00091A92"/>
    <w:rsid w:val="00091B11"/>
    <w:rsid w:val="0009387E"/>
    <w:rsid w:val="00093C49"/>
    <w:rsid w:val="00093E57"/>
    <w:rsid w:val="00095A80"/>
    <w:rsid w:val="000965EE"/>
    <w:rsid w:val="000973E1"/>
    <w:rsid w:val="000A063B"/>
    <w:rsid w:val="000A1402"/>
    <w:rsid w:val="000A20BA"/>
    <w:rsid w:val="000A262C"/>
    <w:rsid w:val="000A2961"/>
    <w:rsid w:val="000A3C8D"/>
    <w:rsid w:val="000A3DFE"/>
    <w:rsid w:val="000A4058"/>
    <w:rsid w:val="000A40EC"/>
    <w:rsid w:val="000A54EE"/>
    <w:rsid w:val="000A6A23"/>
    <w:rsid w:val="000A7BC5"/>
    <w:rsid w:val="000B05A4"/>
    <w:rsid w:val="000B0C45"/>
    <w:rsid w:val="000B13E1"/>
    <w:rsid w:val="000B16DB"/>
    <w:rsid w:val="000B1766"/>
    <w:rsid w:val="000B1C5E"/>
    <w:rsid w:val="000B2282"/>
    <w:rsid w:val="000B238C"/>
    <w:rsid w:val="000B27E9"/>
    <w:rsid w:val="000B2A11"/>
    <w:rsid w:val="000B2A5B"/>
    <w:rsid w:val="000B3B91"/>
    <w:rsid w:val="000B4207"/>
    <w:rsid w:val="000B4B1B"/>
    <w:rsid w:val="000B50C3"/>
    <w:rsid w:val="000B5AC9"/>
    <w:rsid w:val="000B5F0A"/>
    <w:rsid w:val="000B62A7"/>
    <w:rsid w:val="000B6D65"/>
    <w:rsid w:val="000B6FA4"/>
    <w:rsid w:val="000B743C"/>
    <w:rsid w:val="000B7E8F"/>
    <w:rsid w:val="000C0272"/>
    <w:rsid w:val="000C1D0F"/>
    <w:rsid w:val="000C1D59"/>
    <w:rsid w:val="000C2B09"/>
    <w:rsid w:val="000C30CF"/>
    <w:rsid w:val="000C3243"/>
    <w:rsid w:val="000C32D9"/>
    <w:rsid w:val="000C46F9"/>
    <w:rsid w:val="000C490F"/>
    <w:rsid w:val="000C4F48"/>
    <w:rsid w:val="000C501D"/>
    <w:rsid w:val="000C535D"/>
    <w:rsid w:val="000C58F8"/>
    <w:rsid w:val="000C5902"/>
    <w:rsid w:val="000C5B5B"/>
    <w:rsid w:val="000C5CBA"/>
    <w:rsid w:val="000C74BA"/>
    <w:rsid w:val="000C7531"/>
    <w:rsid w:val="000C7BA7"/>
    <w:rsid w:val="000C7C3F"/>
    <w:rsid w:val="000D03F6"/>
    <w:rsid w:val="000D0BD6"/>
    <w:rsid w:val="000D0C61"/>
    <w:rsid w:val="000D1440"/>
    <w:rsid w:val="000D27AD"/>
    <w:rsid w:val="000D29D1"/>
    <w:rsid w:val="000D2B0A"/>
    <w:rsid w:val="000D2F5A"/>
    <w:rsid w:val="000D2FB5"/>
    <w:rsid w:val="000D3286"/>
    <w:rsid w:val="000D344D"/>
    <w:rsid w:val="000D40E7"/>
    <w:rsid w:val="000D584F"/>
    <w:rsid w:val="000D5B97"/>
    <w:rsid w:val="000D5CE2"/>
    <w:rsid w:val="000D6F16"/>
    <w:rsid w:val="000D76BC"/>
    <w:rsid w:val="000D7750"/>
    <w:rsid w:val="000E0071"/>
    <w:rsid w:val="000E0159"/>
    <w:rsid w:val="000E071E"/>
    <w:rsid w:val="000E0DEE"/>
    <w:rsid w:val="000E181D"/>
    <w:rsid w:val="000E23BC"/>
    <w:rsid w:val="000E27AA"/>
    <w:rsid w:val="000E2A93"/>
    <w:rsid w:val="000E337A"/>
    <w:rsid w:val="000E34FD"/>
    <w:rsid w:val="000E3B21"/>
    <w:rsid w:val="000E4350"/>
    <w:rsid w:val="000E4376"/>
    <w:rsid w:val="000E4408"/>
    <w:rsid w:val="000E4DA8"/>
    <w:rsid w:val="000E53AB"/>
    <w:rsid w:val="000E5716"/>
    <w:rsid w:val="000E6337"/>
    <w:rsid w:val="000E7A79"/>
    <w:rsid w:val="000F1497"/>
    <w:rsid w:val="000F15B2"/>
    <w:rsid w:val="000F19DE"/>
    <w:rsid w:val="000F1B2B"/>
    <w:rsid w:val="000F2E1F"/>
    <w:rsid w:val="000F37B0"/>
    <w:rsid w:val="000F4595"/>
    <w:rsid w:val="000F4CB2"/>
    <w:rsid w:val="000F4E44"/>
    <w:rsid w:val="000F4E90"/>
    <w:rsid w:val="000F568D"/>
    <w:rsid w:val="000F5E54"/>
    <w:rsid w:val="000F68D0"/>
    <w:rsid w:val="000F6B15"/>
    <w:rsid w:val="000F6D22"/>
    <w:rsid w:val="000F7514"/>
    <w:rsid w:val="0010170B"/>
    <w:rsid w:val="00101C4F"/>
    <w:rsid w:val="00102C9F"/>
    <w:rsid w:val="00102EB6"/>
    <w:rsid w:val="00103FC9"/>
    <w:rsid w:val="00104F2F"/>
    <w:rsid w:val="001057D5"/>
    <w:rsid w:val="00105A00"/>
    <w:rsid w:val="0010619C"/>
    <w:rsid w:val="001068D2"/>
    <w:rsid w:val="001069F2"/>
    <w:rsid w:val="001103BD"/>
    <w:rsid w:val="0011084D"/>
    <w:rsid w:val="00111208"/>
    <w:rsid w:val="001115E4"/>
    <w:rsid w:val="00111808"/>
    <w:rsid w:val="00111B11"/>
    <w:rsid w:val="00111DEA"/>
    <w:rsid w:val="00112220"/>
    <w:rsid w:val="001125F4"/>
    <w:rsid w:val="0011339F"/>
    <w:rsid w:val="00113B8F"/>
    <w:rsid w:val="00113EC8"/>
    <w:rsid w:val="00114E96"/>
    <w:rsid w:val="00114FBE"/>
    <w:rsid w:val="001152C7"/>
    <w:rsid w:val="001158D2"/>
    <w:rsid w:val="00115C88"/>
    <w:rsid w:val="0011644A"/>
    <w:rsid w:val="00116B60"/>
    <w:rsid w:val="00116F8F"/>
    <w:rsid w:val="00117332"/>
    <w:rsid w:val="0011784B"/>
    <w:rsid w:val="00117D8B"/>
    <w:rsid w:val="001204DD"/>
    <w:rsid w:val="00120F7D"/>
    <w:rsid w:val="00122839"/>
    <w:rsid w:val="001237AC"/>
    <w:rsid w:val="00124E12"/>
    <w:rsid w:val="00124E75"/>
    <w:rsid w:val="0012673D"/>
    <w:rsid w:val="001269B8"/>
    <w:rsid w:val="00127099"/>
    <w:rsid w:val="0013104D"/>
    <w:rsid w:val="00132830"/>
    <w:rsid w:val="00132B71"/>
    <w:rsid w:val="001337A5"/>
    <w:rsid w:val="001338D9"/>
    <w:rsid w:val="0013427A"/>
    <w:rsid w:val="001346CF"/>
    <w:rsid w:val="001348FE"/>
    <w:rsid w:val="00134B36"/>
    <w:rsid w:val="00134D55"/>
    <w:rsid w:val="00135F21"/>
    <w:rsid w:val="001360F3"/>
    <w:rsid w:val="001362C2"/>
    <w:rsid w:val="0013678C"/>
    <w:rsid w:val="001367CD"/>
    <w:rsid w:val="00136955"/>
    <w:rsid w:val="00136E19"/>
    <w:rsid w:val="001371B2"/>
    <w:rsid w:val="00137988"/>
    <w:rsid w:val="00137AB9"/>
    <w:rsid w:val="00137D78"/>
    <w:rsid w:val="0014060C"/>
    <w:rsid w:val="001409A0"/>
    <w:rsid w:val="00141E40"/>
    <w:rsid w:val="00141F08"/>
    <w:rsid w:val="00141FF2"/>
    <w:rsid w:val="00142306"/>
    <w:rsid w:val="0014287A"/>
    <w:rsid w:val="00142DE2"/>
    <w:rsid w:val="001432DD"/>
    <w:rsid w:val="00144C87"/>
    <w:rsid w:val="001467B1"/>
    <w:rsid w:val="00146DCE"/>
    <w:rsid w:val="00147044"/>
    <w:rsid w:val="00150175"/>
    <w:rsid w:val="001502C8"/>
    <w:rsid w:val="001506AF"/>
    <w:rsid w:val="00151011"/>
    <w:rsid w:val="00151224"/>
    <w:rsid w:val="0015130F"/>
    <w:rsid w:val="001532BA"/>
    <w:rsid w:val="00153885"/>
    <w:rsid w:val="00153FED"/>
    <w:rsid w:val="00154C81"/>
    <w:rsid w:val="00155AC7"/>
    <w:rsid w:val="00155BFD"/>
    <w:rsid w:val="001564D3"/>
    <w:rsid w:val="00156ABA"/>
    <w:rsid w:val="001571BD"/>
    <w:rsid w:val="00157390"/>
    <w:rsid w:val="00160998"/>
    <w:rsid w:val="00160CD6"/>
    <w:rsid w:val="00160F5F"/>
    <w:rsid w:val="00162308"/>
    <w:rsid w:val="00162587"/>
    <w:rsid w:val="0016316A"/>
    <w:rsid w:val="00163539"/>
    <w:rsid w:val="00163764"/>
    <w:rsid w:val="0016381F"/>
    <w:rsid w:val="00163D1D"/>
    <w:rsid w:val="00163E82"/>
    <w:rsid w:val="00164171"/>
    <w:rsid w:val="00164E58"/>
    <w:rsid w:val="00165033"/>
    <w:rsid w:val="00165926"/>
    <w:rsid w:val="001665EB"/>
    <w:rsid w:val="001670EA"/>
    <w:rsid w:val="001674A0"/>
    <w:rsid w:val="00170A50"/>
    <w:rsid w:val="00174FFD"/>
    <w:rsid w:val="001759CA"/>
    <w:rsid w:val="00176059"/>
    <w:rsid w:val="0017726A"/>
    <w:rsid w:val="00177BF8"/>
    <w:rsid w:val="00177DD3"/>
    <w:rsid w:val="00180278"/>
    <w:rsid w:val="001807F2"/>
    <w:rsid w:val="001818A7"/>
    <w:rsid w:val="00182725"/>
    <w:rsid w:val="001829C8"/>
    <w:rsid w:val="001842A2"/>
    <w:rsid w:val="00184409"/>
    <w:rsid w:val="0018550C"/>
    <w:rsid w:val="001864A0"/>
    <w:rsid w:val="0018687D"/>
    <w:rsid w:val="00186880"/>
    <w:rsid w:val="00186904"/>
    <w:rsid w:val="00186B0A"/>
    <w:rsid w:val="001905BD"/>
    <w:rsid w:val="00190E2C"/>
    <w:rsid w:val="00191E79"/>
    <w:rsid w:val="00192796"/>
    <w:rsid w:val="00192FE6"/>
    <w:rsid w:val="00193205"/>
    <w:rsid w:val="0019360B"/>
    <w:rsid w:val="001937F6"/>
    <w:rsid w:val="00193986"/>
    <w:rsid w:val="00193B08"/>
    <w:rsid w:val="00194570"/>
    <w:rsid w:val="00194E6E"/>
    <w:rsid w:val="00194EEC"/>
    <w:rsid w:val="00195EBC"/>
    <w:rsid w:val="00196BF4"/>
    <w:rsid w:val="001972DA"/>
    <w:rsid w:val="001976AA"/>
    <w:rsid w:val="001A02F6"/>
    <w:rsid w:val="001A0B27"/>
    <w:rsid w:val="001A15C6"/>
    <w:rsid w:val="001A2CF6"/>
    <w:rsid w:val="001A46BD"/>
    <w:rsid w:val="001A5510"/>
    <w:rsid w:val="001A5C7B"/>
    <w:rsid w:val="001A5E19"/>
    <w:rsid w:val="001A63D8"/>
    <w:rsid w:val="001B01FA"/>
    <w:rsid w:val="001B0832"/>
    <w:rsid w:val="001B18A7"/>
    <w:rsid w:val="001B18B7"/>
    <w:rsid w:val="001B2762"/>
    <w:rsid w:val="001B345F"/>
    <w:rsid w:val="001B36FC"/>
    <w:rsid w:val="001B371D"/>
    <w:rsid w:val="001B38EE"/>
    <w:rsid w:val="001B41ED"/>
    <w:rsid w:val="001B4607"/>
    <w:rsid w:val="001B5DB0"/>
    <w:rsid w:val="001B7E0C"/>
    <w:rsid w:val="001C0674"/>
    <w:rsid w:val="001C08FB"/>
    <w:rsid w:val="001C1405"/>
    <w:rsid w:val="001C1B93"/>
    <w:rsid w:val="001C226F"/>
    <w:rsid w:val="001C4D9C"/>
    <w:rsid w:val="001C5296"/>
    <w:rsid w:val="001C66AC"/>
    <w:rsid w:val="001C6754"/>
    <w:rsid w:val="001C6D61"/>
    <w:rsid w:val="001C77F0"/>
    <w:rsid w:val="001D1DD9"/>
    <w:rsid w:val="001D228D"/>
    <w:rsid w:val="001D30C9"/>
    <w:rsid w:val="001D346D"/>
    <w:rsid w:val="001D445B"/>
    <w:rsid w:val="001D46A0"/>
    <w:rsid w:val="001D46CA"/>
    <w:rsid w:val="001D4C26"/>
    <w:rsid w:val="001D50C2"/>
    <w:rsid w:val="001D70AF"/>
    <w:rsid w:val="001D753C"/>
    <w:rsid w:val="001D79ED"/>
    <w:rsid w:val="001D7CA4"/>
    <w:rsid w:val="001D7E58"/>
    <w:rsid w:val="001E0425"/>
    <w:rsid w:val="001E13B3"/>
    <w:rsid w:val="001E30A0"/>
    <w:rsid w:val="001E3DE1"/>
    <w:rsid w:val="001E4D4F"/>
    <w:rsid w:val="001E54F9"/>
    <w:rsid w:val="001E57CF"/>
    <w:rsid w:val="001E5981"/>
    <w:rsid w:val="001E67D4"/>
    <w:rsid w:val="001E6826"/>
    <w:rsid w:val="001E6A0B"/>
    <w:rsid w:val="001E6E8E"/>
    <w:rsid w:val="001E74BA"/>
    <w:rsid w:val="001E76FC"/>
    <w:rsid w:val="001E788F"/>
    <w:rsid w:val="001E7B9F"/>
    <w:rsid w:val="001E7E32"/>
    <w:rsid w:val="001F01FB"/>
    <w:rsid w:val="001F0658"/>
    <w:rsid w:val="001F0C29"/>
    <w:rsid w:val="001F0E92"/>
    <w:rsid w:val="001F1149"/>
    <w:rsid w:val="001F1176"/>
    <w:rsid w:val="001F1987"/>
    <w:rsid w:val="001F201D"/>
    <w:rsid w:val="001F21BC"/>
    <w:rsid w:val="001F22D5"/>
    <w:rsid w:val="001F23BD"/>
    <w:rsid w:val="001F34DA"/>
    <w:rsid w:val="001F4DAC"/>
    <w:rsid w:val="001F5019"/>
    <w:rsid w:val="001F50DA"/>
    <w:rsid w:val="001F51C5"/>
    <w:rsid w:val="001F65B0"/>
    <w:rsid w:val="001F67AA"/>
    <w:rsid w:val="001F69CD"/>
    <w:rsid w:val="001F6AFD"/>
    <w:rsid w:val="001F738D"/>
    <w:rsid w:val="001F7599"/>
    <w:rsid w:val="001F7E93"/>
    <w:rsid w:val="00200457"/>
    <w:rsid w:val="002010E9"/>
    <w:rsid w:val="00201E33"/>
    <w:rsid w:val="00202212"/>
    <w:rsid w:val="00203B19"/>
    <w:rsid w:val="00204A2A"/>
    <w:rsid w:val="00204B22"/>
    <w:rsid w:val="00204B3A"/>
    <w:rsid w:val="002050FB"/>
    <w:rsid w:val="0020535A"/>
    <w:rsid w:val="002055CB"/>
    <w:rsid w:val="002059EF"/>
    <w:rsid w:val="00205A4B"/>
    <w:rsid w:val="00205BDB"/>
    <w:rsid w:val="00206955"/>
    <w:rsid w:val="00206A79"/>
    <w:rsid w:val="00207EF9"/>
    <w:rsid w:val="00210309"/>
    <w:rsid w:val="002107CC"/>
    <w:rsid w:val="0021146D"/>
    <w:rsid w:val="00211519"/>
    <w:rsid w:val="0021177B"/>
    <w:rsid w:val="0021224B"/>
    <w:rsid w:val="0021225B"/>
    <w:rsid w:val="0021246C"/>
    <w:rsid w:val="00212950"/>
    <w:rsid w:val="00212FB8"/>
    <w:rsid w:val="00213709"/>
    <w:rsid w:val="00213784"/>
    <w:rsid w:val="002149AF"/>
    <w:rsid w:val="00214A86"/>
    <w:rsid w:val="00215AAA"/>
    <w:rsid w:val="0021683C"/>
    <w:rsid w:val="00216F5F"/>
    <w:rsid w:val="00217B86"/>
    <w:rsid w:val="00220615"/>
    <w:rsid w:val="00220EEB"/>
    <w:rsid w:val="0022110E"/>
    <w:rsid w:val="002213D3"/>
    <w:rsid w:val="00221985"/>
    <w:rsid w:val="00221EC5"/>
    <w:rsid w:val="00222A7A"/>
    <w:rsid w:val="002243EB"/>
    <w:rsid w:val="002245C9"/>
    <w:rsid w:val="00224644"/>
    <w:rsid w:val="00224645"/>
    <w:rsid w:val="00224A2C"/>
    <w:rsid w:val="00224D4B"/>
    <w:rsid w:val="00225217"/>
    <w:rsid w:val="002256D9"/>
    <w:rsid w:val="00225848"/>
    <w:rsid w:val="00226577"/>
    <w:rsid w:val="0022687C"/>
    <w:rsid w:val="002306F8"/>
    <w:rsid w:val="00230F5D"/>
    <w:rsid w:val="002312F4"/>
    <w:rsid w:val="002313A2"/>
    <w:rsid w:val="00231FC7"/>
    <w:rsid w:val="00232930"/>
    <w:rsid w:val="00232A95"/>
    <w:rsid w:val="00232C3F"/>
    <w:rsid w:val="00232DD9"/>
    <w:rsid w:val="0023308F"/>
    <w:rsid w:val="00233403"/>
    <w:rsid w:val="00233440"/>
    <w:rsid w:val="002334DE"/>
    <w:rsid w:val="00233835"/>
    <w:rsid w:val="00233D0E"/>
    <w:rsid w:val="00234E13"/>
    <w:rsid w:val="00235BF5"/>
    <w:rsid w:val="00236450"/>
    <w:rsid w:val="0023765A"/>
    <w:rsid w:val="00237921"/>
    <w:rsid w:val="002400FC"/>
    <w:rsid w:val="00240342"/>
    <w:rsid w:val="00240C17"/>
    <w:rsid w:val="00241311"/>
    <w:rsid w:val="002418E8"/>
    <w:rsid w:val="002429E0"/>
    <w:rsid w:val="00242E22"/>
    <w:rsid w:val="00243305"/>
    <w:rsid w:val="0024336B"/>
    <w:rsid w:val="00244194"/>
    <w:rsid w:val="0024424F"/>
    <w:rsid w:val="00244679"/>
    <w:rsid w:val="00244D28"/>
    <w:rsid w:val="002453BE"/>
    <w:rsid w:val="00245689"/>
    <w:rsid w:val="00245720"/>
    <w:rsid w:val="00245A6F"/>
    <w:rsid w:val="00245FD5"/>
    <w:rsid w:val="00246A4E"/>
    <w:rsid w:val="00246D20"/>
    <w:rsid w:val="00246E98"/>
    <w:rsid w:val="002477DF"/>
    <w:rsid w:val="00250C46"/>
    <w:rsid w:val="00251AD6"/>
    <w:rsid w:val="00252C17"/>
    <w:rsid w:val="0025306C"/>
    <w:rsid w:val="0025307F"/>
    <w:rsid w:val="00253383"/>
    <w:rsid w:val="00253D72"/>
    <w:rsid w:val="002551BD"/>
    <w:rsid w:val="002552A5"/>
    <w:rsid w:val="002568D0"/>
    <w:rsid w:val="00256A9A"/>
    <w:rsid w:val="00257A57"/>
    <w:rsid w:val="00260AEE"/>
    <w:rsid w:val="0026121E"/>
    <w:rsid w:val="002621A6"/>
    <w:rsid w:val="002622AE"/>
    <w:rsid w:val="00262661"/>
    <w:rsid w:val="00262D9D"/>
    <w:rsid w:val="002632DF"/>
    <w:rsid w:val="00263946"/>
    <w:rsid w:val="002640BA"/>
    <w:rsid w:val="00264CF2"/>
    <w:rsid w:val="0026560B"/>
    <w:rsid w:val="002667A8"/>
    <w:rsid w:val="00267587"/>
    <w:rsid w:val="002675C8"/>
    <w:rsid w:val="00267760"/>
    <w:rsid w:val="00267F91"/>
    <w:rsid w:val="002703D9"/>
    <w:rsid w:val="00271263"/>
    <w:rsid w:val="00271589"/>
    <w:rsid w:val="0027256D"/>
    <w:rsid w:val="00273177"/>
    <w:rsid w:val="0027455B"/>
    <w:rsid w:val="00274BB6"/>
    <w:rsid w:val="00275074"/>
    <w:rsid w:val="002763E9"/>
    <w:rsid w:val="00276736"/>
    <w:rsid w:val="00276F4E"/>
    <w:rsid w:val="0027773D"/>
    <w:rsid w:val="002778BD"/>
    <w:rsid w:val="00277D9F"/>
    <w:rsid w:val="002815FA"/>
    <w:rsid w:val="002824C2"/>
    <w:rsid w:val="00282E0B"/>
    <w:rsid w:val="00284E32"/>
    <w:rsid w:val="002851EB"/>
    <w:rsid w:val="002851F4"/>
    <w:rsid w:val="00285510"/>
    <w:rsid w:val="00285BD1"/>
    <w:rsid w:val="00285DE2"/>
    <w:rsid w:val="0028616D"/>
    <w:rsid w:val="00286965"/>
    <w:rsid w:val="002873E7"/>
    <w:rsid w:val="00287D6D"/>
    <w:rsid w:val="00291366"/>
    <w:rsid w:val="0029136E"/>
    <w:rsid w:val="0029155B"/>
    <w:rsid w:val="00292399"/>
    <w:rsid w:val="00294111"/>
    <w:rsid w:val="00294445"/>
    <w:rsid w:val="00294B4D"/>
    <w:rsid w:val="00294D96"/>
    <w:rsid w:val="0029537E"/>
    <w:rsid w:val="002960D5"/>
    <w:rsid w:val="00297926"/>
    <w:rsid w:val="002A0250"/>
    <w:rsid w:val="002A02C9"/>
    <w:rsid w:val="002A1062"/>
    <w:rsid w:val="002A17E2"/>
    <w:rsid w:val="002A2012"/>
    <w:rsid w:val="002A2413"/>
    <w:rsid w:val="002A2F5E"/>
    <w:rsid w:val="002A352A"/>
    <w:rsid w:val="002A46A6"/>
    <w:rsid w:val="002A4BE3"/>
    <w:rsid w:val="002A607D"/>
    <w:rsid w:val="002B132E"/>
    <w:rsid w:val="002B1499"/>
    <w:rsid w:val="002B2813"/>
    <w:rsid w:val="002B2A8D"/>
    <w:rsid w:val="002B2D29"/>
    <w:rsid w:val="002B3B31"/>
    <w:rsid w:val="002B3BBD"/>
    <w:rsid w:val="002B609D"/>
    <w:rsid w:val="002B7228"/>
    <w:rsid w:val="002C0C4B"/>
    <w:rsid w:val="002C1C49"/>
    <w:rsid w:val="002C1EEA"/>
    <w:rsid w:val="002C220F"/>
    <w:rsid w:val="002C47AD"/>
    <w:rsid w:val="002C5510"/>
    <w:rsid w:val="002C6034"/>
    <w:rsid w:val="002C635B"/>
    <w:rsid w:val="002C7276"/>
    <w:rsid w:val="002C745A"/>
    <w:rsid w:val="002C770F"/>
    <w:rsid w:val="002C7CFF"/>
    <w:rsid w:val="002D0BC6"/>
    <w:rsid w:val="002D12DB"/>
    <w:rsid w:val="002D17C5"/>
    <w:rsid w:val="002D365F"/>
    <w:rsid w:val="002D3C69"/>
    <w:rsid w:val="002D3E3D"/>
    <w:rsid w:val="002D51DF"/>
    <w:rsid w:val="002D6892"/>
    <w:rsid w:val="002D68C2"/>
    <w:rsid w:val="002D7C86"/>
    <w:rsid w:val="002E000A"/>
    <w:rsid w:val="002E0692"/>
    <w:rsid w:val="002E0C77"/>
    <w:rsid w:val="002E152D"/>
    <w:rsid w:val="002E1D74"/>
    <w:rsid w:val="002E2943"/>
    <w:rsid w:val="002E2CF1"/>
    <w:rsid w:val="002E2D08"/>
    <w:rsid w:val="002E34AF"/>
    <w:rsid w:val="002E4AAC"/>
    <w:rsid w:val="002E53DE"/>
    <w:rsid w:val="002E563B"/>
    <w:rsid w:val="002E62D2"/>
    <w:rsid w:val="002E6F8E"/>
    <w:rsid w:val="002E734F"/>
    <w:rsid w:val="002E74AF"/>
    <w:rsid w:val="002E758C"/>
    <w:rsid w:val="002F1038"/>
    <w:rsid w:val="002F1083"/>
    <w:rsid w:val="002F22FF"/>
    <w:rsid w:val="002F28AA"/>
    <w:rsid w:val="002F2D7B"/>
    <w:rsid w:val="002F2D8F"/>
    <w:rsid w:val="002F3C39"/>
    <w:rsid w:val="002F40FA"/>
    <w:rsid w:val="002F4E6D"/>
    <w:rsid w:val="002F5BE4"/>
    <w:rsid w:val="002F5D71"/>
    <w:rsid w:val="002F695B"/>
    <w:rsid w:val="002F72DA"/>
    <w:rsid w:val="002F74D5"/>
    <w:rsid w:val="002F76B1"/>
    <w:rsid w:val="002F7D66"/>
    <w:rsid w:val="002F7DBE"/>
    <w:rsid w:val="0030090B"/>
    <w:rsid w:val="00300C0E"/>
    <w:rsid w:val="00302983"/>
    <w:rsid w:val="00302984"/>
    <w:rsid w:val="00302AE8"/>
    <w:rsid w:val="00302B1B"/>
    <w:rsid w:val="00302BB1"/>
    <w:rsid w:val="00302BC2"/>
    <w:rsid w:val="003030F0"/>
    <w:rsid w:val="00303BBE"/>
    <w:rsid w:val="00303E81"/>
    <w:rsid w:val="0030404B"/>
    <w:rsid w:val="00304210"/>
    <w:rsid w:val="003048D7"/>
    <w:rsid w:val="00304A1B"/>
    <w:rsid w:val="00304AD2"/>
    <w:rsid w:val="00304EAA"/>
    <w:rsid w:val="00305297"/>
    <w:rsid w:val="0030611A"/>
    <w:rsid w:val="003062E6"/>
    <w:rsid w:val="003068B6"/>
    <w:rsid w:val="00306953"/>
    <w:rsid w:val="00306EF5"/>
    <w:rsid w:val="003071F6"/>
    <w:rsid w:val="0030720A"/>
    <w:rsid w:val="00307245"/>
    <w:rsid w:val="00307FE0"/>
    <w:rsid w:val="003107EB"/>
    <w:rsid w:val="00310E66"/>
    <w:rsid w:val="0031158F"/>
    <w:rsid w:val="00311C08"/>
    <w:rsid w:val="003125E0"/>
    <w:rsid w:val="00312ECE"/>
    <w:rsid w:val="0031393C"/>
    <w:rsid w:val="00313CB0"/>
    <w:rsid w:val="00313F96"/>
    <w:rsid w:val="003141AC"/>
    <w:rsid w:val="00314B0A"/>
    <w:rsid w:val="003150CE"/>
    <w:rsid w:val="0031526A"/>
    <w:rsid w:val="00315AAB"/>
    <w:rsid w:val="00315C3B"/>
    <w:rsid w:val="0031705D"/>
    <w:rsid w:val="003175E1"/>
    <w:rsid w:val="00317E7D"/>
    <w:rsid w:val="00320299"/>
    <w:rsid w:val="003206A6"/>
    <w:rsid w:val="003206AC"/>
    <w:rsid w:val="00321154"/>
    <w:rsid w:val="003211B0"/>
    <w:rsid w:val="003213AD"/>
    <w:rsid w:val="00321EDA"/>
    <w:rsid w:val="003224AA"/>
    <w:rsid w:val="003224E7"/>
    <w:rsid w:val="00322857"/>
    <w:rsid w:val="00322901"/>
    <w:rsid w:val="0032392B"/>
    <w:rsid w:val="00325D64"/>
    <w:rsid w:val="00325D7A"/>
    <w:rsid w:val="00326145"/>
    <w:rsid w:val="00326331"/>
    <w:rsid w:val="00326CA0"/>
    <w:rsid w:val="00327163"/>
    <w:rsid w:val="00327305"/>
    <w:rsid w:val="00327531"/>
    <w:rsid w:val="00330187"/>
    <w:rsid w:val="0033034F"/>
    <w:rsid w:val="00331C77"/>
    <w:rsid w:val="00331DB6"/>
    <w:rsid w:val="00331F96"/>
    <w:rsid w:val="00332111"/>
    <w:rsid w:val="003321F7"/>
    <w:rsid w:val="00332B55"/>
    <w:rsid w:val="00333011"/>
    <w:rsid w:val="003336B9"/>
    <w:rsid w:val="00333810"/>
    <w:rsid w:val="0033476C"/>
    <w:rsid w:val="00335EA8"/>
    <w:rsid w:val="003363DD"/>
    <w:rsid w:val="003370C0"/>
    <w:rsid w:val="00337810"/>
    <w:rsid w:val="00337B4D"/>
    <w:rsid w:val="00340361"/>
    <w:rsid w:val="00340795"/>
    <w:rsid w:val="0034111C"/>
    <w:rsid w:val="00341934"/>
    <w:rsid w:val="00341947"/>
    <w:rsid w:val="00341E60"/>
    <w:rsid w:val="0034217F"/>
    <w:rsid w:val="00342AD2"/>
    <w:rsid w:val="00342DE6"/>
    <w:rsid w:val="00343954"/>
    <w:rsid w:val="00344BCA"/>
    <w:rsid w:val="00345405"/>
    <w:rsid w:val="003455AA"/>
    <w:rsid w:val="00345B98"/>
    <w:rsid w:val="00345DDD"/>
    <w:rsid w:val="00346104"/>
    <w:rsid w:val="00346FED"/>
    <w:rsid w:val="003501B6"/>
    <w:rsid w:val="00351E01"/>
    <w:rsid w:val="00352968"/>
    <w:rsid w:val="0035298B"/>
    <w:rsid w:val="00352D21"/>
    <w:rsid w:val="00352F2D"/>
    <w:rsid w:val="0035321A"/>
    <w:rsid w:val="0035443D"/>
    <w:rsid w:val="00354517"/>
    <w:rsid w:val="00354AA2"/>
    <w:rsid w:val="00354FEE"/>
    <w:rsid w:val="00355E0F"/>
    <w:rsid w:val="00355E32"/>
    <w:rsid w:val="00356275"/>
    <w:rsid w:val="0035661F"/>
    <w:rsid w:val="00356719"/>
    <w:rsid w:val="003569ED"/>
    <w:rsid w:val="00356C0B"/>
    <w:rsid w:val="00357B9C"/>
    <w:rsid w:val="00361412"/>
    <w:rsid w:val="003615CA"/>
    <w:rsid w:val="00363578"/>
    <w:rsid w:val="00363B2C"/>
    <w:rsid w:val="003642A6"/>
    <w:rsid w:val="00364763"/>
    <w:rsid w:val="00365C3D"/>
    <w:rsid w:val="00366C1B"/>
    <w:rsid w:val="00366EC5"/>
    <w:rsid w:val="00367337"/>
    <w:rsid w:val="00367367"/>
    <w:rsid w:val="00367CF4"/>
    <w:rsid w:val="00367FD8"/>
    <w:rsid w:val="0037004E"/>
    <w:rsid w:val="0037064F"/>
    <w:rsid w:val="00370B63"/>
    <w:rsid w:val="00370FCC"/>
    <w:rsid w:val="003711AF"/>
    <w:rsid w:val="003735C6"/>
    <w:rsid w:val="00373A86"/>
    <w:rsid w:val="00374848"/>
    <w:rsid w:val="00374A1D"/>
    <w:rsid w:val="0037552D"/>
    <w:rsid w:val="003757A1"/>
    <w:rsid w:val="00375D09"/>
    <w:rsid w:val="003762DC"/>
    <w:rsid w:val="0037739D"/>
    <w:rsid w:val="0037751C"/>
    <w:rsid w:val="003779D6"/>
    <w:rsid w:val="00377D61"/>
    <w:rsid w:val="003809E1"/>
    <w:rsid w:val="00380B66"/>
    <w:rsid w:val="00380F3F"/>
    <w:rsid w:val="00381953"/>
    <w:rsid w:val="00382232"/>
    <w:rsid w:val="00382F1A"/>
    <w:rsid w:val="00382F9A"/>
    <w:rsid w:val="00383282"/>
    <w:rsid w:val="00383422"/>
    <w:rsid w:val="00383658"/>
    <w:rsid w:val="00383E6A"/>
    <w:rsid w:val="0038412E"/>
    <w:rsid w:val="00384913"/>
    <w:rsid w:val="00384D04"/>
    <w:rsid w:val="00386053"/>
    <w:rsid w:val="00387459"/>
    <w:rsid w:val="0038771D"/>
    <w:rsid w:val="00387767"/>
    <w:rsid w:val="00390935"/>
    <w:rsid w:val="00390DDF"/>
    <w:rsid w:val="00390DF1"/>
    <w:rsid w:val="0039241F"/>
    <w:rsid w:val="00392491"/>
    <w:rsid w:val="00392BB0"/>
    <w:rsid w:val="003935B0"/>
    <w:rsid w:val="00393E44"/>
    <w:rsid w:val="00394301"/>
    <w:rsid w:val="0039747B"/>
    <w:rsid w:val="00397AB6"/>
    <w:rsid w:val="00397ACA"/>
    <w:rsid w:val="003A0C12"/>
    <w:rsid w:val="003A101D"/>
    <w:rsid w:val="003A10C3"/>
    <w:rsid w:val="003A179F"/>
    <w:rsid w:val="003A21AE"/>
    <w:rsid w:val="003A3EC3"/>
    <w:rsid w:val="003A495D"/>
    <w:rsid w:val="003A4A40"/>
    <w:rsid w:val="003A4ABD"/>
    <w:rsid w:val="003A4C7C"/>
    <w:rsid w:val="003A5611"/>
    <w:rsid w:val="003A5844"/>
    <w:rsid w:val="003A597F"/>
    <w:rsid w:val="003A71A8"/>
    <w:rsid w:val="003A71D2"/>
    <w:rsid w:val="003A761F"/>
    <w:rsid w:val="003A78E6"/>
    <w:rsid w:val="003B00CA"/>
    <w:rsid w:val="003B0118"/>
    <w:rsid w:val="003B030B"/>
    <w:rsid w:val="003B0432"/>
    <w:rsid w:val="003B0821"/>
    <w:rsid w:val="003B0BE9"/>
    <w:rsid w:val="003B0F4B"/>
    <w:rsid w:val="003B1D2F"/>
    <w:rsid w:val="003B21D7"/>
    <w:rsid w:val="003B2E2B"/>
    <w:rsid w:val="003B2E9B"/>
    <w:rsid w:val="003B2F8D"/>
    <w:rsid w:val="003B3C64"/>
    <w:rsid w:val="003B4436"/>
    <w:rsid w:val="003B455B"/>
    <w:rsid w:val="003B4FAA"/>
    <w:rsid w:val="003B547A"/>
    <w:rsid w:val="003B54F0"/>
    <w:rsid w:val="003B6EC0"/>
    <w:rsid w:val="003B75B9"/>
    <w:rsid w:val="003C087B"/>
    <w:rsid w:val="003C0DA2"/>
    <w:rsid w:val="003C1A18"/>
    <w:rsid w:val="003C252D"/>
    <w:rsid w:val="003C2DA2"/>
    <w:rsid w:val="003C534F"/>
    <w:rsid w:val="003C5C41"/>
    <w:rsid w:val="003C5F13"/>
    <w:rsid w:val="003C669D"/>
    <w:rsid w:val="003C6877"/>
    <w:rsid w:val="003C69C4"/>
    <w:rsid w:val="003C6AA9"/>
    <w:rsid w:val="003C7062"/>
    <w:rsid w:val="003C7461"/>
    <w:rsid w:val="003D0788"/>
    <w:rsid w:val="003D10CA"/>
    <w:rsid w:val="003D132A"/>
    <w:rsid w:val="003D1517"/>
    <w:rsid w:val="003D1801"/>
    <w:rsid w:val="003D1D50"/>
    <w:rsid w:val="003D232D"/>
    <w:rsid w:val="003D286B"/>
    <w:rsid w:val="003D2938"/>
    <w:rsid w:val="003D2B18"/>
    <w:rsid w:val="003D3FBA"/>
    <w:rsid w:val="003D402B"/>
    <w:rsid w:val="003D54B0"/>
    <w:rsid w:val="003D764F"/>
    <w:rsid w:val="003D76C8"/>
    <w:rsid w:val="003D76EF"/>
    <w:rsid w:val="003E0042"/>
    <w:rsid w:val="003E0667"/>
    <w:rsid w:val="003E0744"/>
    <w:rsid w:val="003E0BCE"/>
    <w:rsid w:val="003E0DF3"/>
    <w:rsid w:val="003E13E0"/>
    <w:rsid w:val="003E1660"/>
    <w:rsid w:val="003E1CD1"/>
    <w:rsid w:val="003E2A2D"/>
    <w:rsid w:val="003E4079"/>
    <w:rsid w:val="003E47D4"/>
    <w:rsid w:val="003E50B9"/>
    <w:rsid w:val="003E64A9"/>
    <w:rsid w:val="003E6CA5"/>
    <w:rsid w:val="003E7905"/>
    <w:rsid w:val="003F001F"/>
    <w:rsid w:val="003F0336"/>
    <w:rsid w:val="003F34EF"/>
    <w:rsid w:val="003F3FCC"/>
    <w:rsid w:val="003F5547"/>
    <w:rsid w:val="003F5C40"/>
    <w:rsid w:val="003F6E12"/>
    <w:rsid w:val="003F6F8B"/>
    <w:rsid w:val="003F7265"/>
    <w:rsid w:val="003F75ED"/>
    <w:rsid w:val="004002B7"/>
    <w:rsid w:val="0040066E"/>
    <w:rsid w:val="00400F31"/>
    <w:rsid w:val="004023BA"/>
    <w:rsid w:val="00405AEC"/>
    <w:rsid w:val="00406B4D"/>
    <w:rsid w:val="00407F88"/>
    <w:rsid w:val="00411AC6"/>
    <w:rsid w:val="00411E9B"/>
    <w:rsid w:val="0041443C"/>
    <w:rsid w:val="0041488F"/>
    <w:rsid w:val="004154F7"/>
    <w:rsid w:val="00415521"/>
    <w:rsid w:val="00416D44"/>
    <w:rsid w:val="004176CE"/>
    <w:rsid w:val="004176FF"/>
    <w:rsid w:val="00417A1E"/>
    <w:rsid w:val="0042017B"/>
    <w:rsid w:val="00420DE1"/>
    <w:rsid w:val="00421A27"/>
    <w:rsid w:val="00421BFD"/>
    <w:rsid w:val="00421D0A"/>
    <w:rsid w:val="004226C3"/>
    <w:rsid w:val="004228BA"/>
    <w:rsid w:val="00423520"/>
    <w:rsid w:val="004237EB"/>
    <w:rsid w:val="004241C5"/>
    <w:rsid w:val="0042443D"/>
    <w:rsid w:val="00424E0C"/>
    <w:rsid w:val="00424FA7"/>
    <w:rsid w:val="004256CB"/>
    <w:rsid w:val="00425D2C"/>
    <w:rsid w:val="00426A87"/>
    <w:rsid w:val="00427007"/>
    <w:rsid w:val="00427F42"/>
    <w:rsid w:val="00427FBE"/>
    <w:rsid w:val="004309D8"/>
    <w:rsid w:val="004313D1"/>
    <w:rsid w:val="00432110"/>
    <w:rsid w:val="00432354"/>
    <w:rsid w:val="004328EE"/>
    <w:rsid w:val="00433EBE"/>
    <w:rsid w:val="00434406"/>
    <w:rsid w:val="00434B65"/>
    <w:rsid w:val="00434C33"/>
    <w:rsid w:val="00435360"/>
    <w:rsid w:val="00440FED"/>
    <w:rsid w:val="00441B92"/>
    <w:rsid w:val="00441F8C"/>
    <w:rsid w:val="00442A4A"/>
    <w:rsid w:val="00442E5A"/>
    <w:rsid w:val="00443103"/>
    <w:rsid w:val="00443A9F"/>
    <w:rsid w:val="004440B3"/>
    <w:rsid w:val="0044474B"/>
    <w:rsid w:val="0044482D"/>
    <w:rsid w:val="00445815"/>
    <w:rsid w:val="00445FF7"/>
    <w:rsid w:val="0044647B"/>
    <w:rsid w:val="00446BBC"/>
    <w:rsid w:val="00447842"/>
    <w:rsid w:val="00447E99"/>
    <w:rsid w:val="004508A8"/>
    <w:rsid w:val="0045110B"/>
    <w:rsid w:val="00451A75"/>
    <w:rsid w:val="00451BAE"/>
    <w:rsid w:val="00452CA7"/>
    <w:rsid w:val="00453341"/>
    <w:rsid w:val="004545C6"/>
    <w:rsid w:val="00454D1E"/>
    <w:rsid w:val="00454DCA"/>
    <w:rsid w:val="00454E26"/>
    <w:rsid w:val="0045622C"/>
    <w:rsid w:val="00456544"/>
    <w:rsid w:val="00456649"/>
    <w:rsid w:val="004567B7"/>
    <w:rsid w:val="004567DC"/>
    <w:rsid w:val="0045680B"/>
    <w:rsid w:val="00456856"/>
    <w:rsid w:val="004568D3"/>
    <w:rsid w:val="004571EF"/>
    <w:rsid w:val="004577E7"/>
    <w:rsid w:val="0046047A"/>
    <w:rsid w:val="00461210"/>
    <w:rsid w:val="00461700"/>
    <w:rsid w:val="004619AD"/>
    <w:rsid w:val="00461AAC"/>
    <w:rsid w:val="00462490"/>
    <w:rsid w:val="00462AC9"/>
    <w:rsid w:val="00463DC3"/>
    <w:rsid w:val="004642A7"/>
    <w:rsid w:val="004642CA"/>
    <w:rsid w:val="004643E4"/>
    <w:rsid w:val="00465299"/>
    <w:rsid w:val="00466983"/>
    <w:rsid w:val="00466A0F"/>
    <w:rsid w:val="0046795B"/>
    <w:rsid w:val="004679A4"/>
    <w:rsid w:val="004708C0"/>
    <w:rsid w:val="0047115F"/>
    <w:rsid w:val="004715CB"/>
    <w:rsid w:val="00471863"/>
    <w:rsid w:val="00473777"/>
    <w:rsid w:val="00473A14"/>
    <w:rsid w:val="004745A9"/>
    <w:rsid w:val="00474871"/>
    <w:rsid w:val="00474CA8"/>
    <w:rsid w:val="00474E43"/>
    <w:rsid w:val="004761A9"/>
    <w:rsid w:val="004766DA"/>
    <w:rsid w:val="004769E1"/>
    <w:rsid w:val="00476A55"/>
    <w:rsid w:val="0048076D"/>
    <w:rsid w:val="0048134D"/>
    <w:rsid w:val="00481624"/>
    <w:rsid w:val="00481765"/>
    <w:rsid w:val="00481D90"/>
    <w:rsid w:val="00482148"/>
    <w:rsid w:val="0048268E"/>
    <w:rsid w:val="00482700"/>
    <w:rsid w:val="00482CD4"/>
    <w:rsid w:val="00483261"/>
    <w:rsid w:val="0048328A"/>
    <w:rsid w:val="00484377"/>
    <w:rsid w:val="004851DE"/>
    <w:rsid w:val="00485B23"/>
    <w:rsid w:val="00485B50"/>
    <w:rsid w:val="00486A9B"/>
    <w:rsid w:val="004874E4"/>
    <w:rsid w:val="00487A16"/>
    <w:rsid w:val="0049070D"/>
    <w:rsid w:val="00490A39"/>
    <w:rsid w:val="00490E82"/>
    <w:rsid w:val="0049179E"/>
    <w:rsid w:val="00491BE4"/>
    <w:rsid w:val="00491DB2"/>
    <w:rsid w:val="00492877"/>
    <w:rsid w:val="004948EB"/>
    <w:rsid w:val="00495BA6"/>
    <w:rsid w:val="00496861"/>
    <w:rsid w:val="00496DC2"/>
    <w:rsid w:val="00496E75"/>
    <w:rsid w:val="00496ED0"/>
    <w:rsid w:val="004A014C"/>
    <w:rsid w:val="004A0A29"/>
    <w:rsid w:val="004A0AA8"/>
    <w:rsid w:val="004A0FD1"/>
    <w:rsid w:val="004A1FE4"/>
    <w:rsid w:val="004A2103"/>
    <w:rsid w:val="004A2971"/>
    <w:rsid w:val="004A2A5A"/>
    <w:rsid w:val="004A2CA9"/>
    <w:rsid w:val="004A33EF"/>
    <w:rsid w:val="004A34C9"/>
    <w:rsid w:val="004A3CB5"/>
    <w:rsid w:val="004A4993"/>
    <w:rsid w:val="004A501B"/>
    <w:rsid w:val="004A537D"/>
    <w:rsid w:val="004A6721"/>
    <w:rsid w:val="004A67F0"/>
    <w:rsid w:val="004A71C3"/>
    <w:rsid w:val="004A7769"/>
    <w:rsid w:val="004A77B1"/>
    <w:rsid w:val="004B0149"/>
    <w:rsid w:val="004B0A26"/>
    <w:rsid w:val="004B0F14"/>
    <w:rsid w:val="004B10FF"/>
    <w:rsid w:val="004B23AD"/>
    <w:rsid w:val="004B2965"/>
    <w:rsid w:val="004B3265"/>
    <w:rsid w:val="004B3545"/>
    <w:rsid w:val="004B4224"/>
    <w:rsid w:val="004B4297"/>
    <w:rsid w:val="004B4647"/>
    <w:rsid w:val="004B69EE"/>
    <w:rsid w:val="004B6B25"/>
    <w:rsid w:val="004B7455"/>
    <w:rsid w:val="004B74FF"/>
    <w:rsid w:val="004B7CE4"/>
    <w:rsid w:val="004C0401"/>
    <w:rsid w:val="004C05CB"/>
    <w:rsid w:val="004C0C49"/>
    <w:rsid w:val="004C1096"/>
    <w:rsid w:val="004C183D"/>
    <w:rsid w:val="004C394F"/>
    <w:rsid w:val="004C3B98"/>
    <w:rsid w:val="004C3EC7"/>
    <w:rsid w:val="004C3EEE"/>
    <w:rsid w:val="004C463E"/>
    <w:rsid w:val="004C483D"/>
    <w:rsid w:val="004C49EA"/>
    <w:rsid w:val="004C4D15"/>
    <w:rsid w:val="004C6DA5"/>
    <w:rsid w:val="004C795A"/>
    <w:rsid w:val="004C7F93"/>
    <w:rsid w:val="004D04DD"/>
    <w:rsid w:val="004D2629"/>
    <w:rsid w:val="004D26B8"/>
    <w:rsid w:val="004D27D6"/>
    <w:rsid w:val="004D2837"/>
    <w:rsid w:val="004D2C2C"/>
    <w:rsid w:val="004D3351"/>
    <w:rsid w:val="004D38C2"/>
    <w:rsid w:val="004D41DC"/>
    <w:rsid w:val="004D4FBD"/>
    <w:rsid w:val="004D4FC0"/>
    <w:rsid w:val="004D5CE7"/>
    <w:rsid w:val="004D6381"/>
    <w:rsid w:val="004D7001"/>
    <w:rsid w:val="004D74BD"/>
    <w:rsid w:val="004D79B3"/>
    <w:rsid w:val="004D7DA8"/>
    <w:rsid w:val="004E0290"/>
    <w:rsid w:val="004E0474"/>
    <w:rsid w:val="004E10CD"/>
    <w:rsid w:val="004E1327"/>
    <w:rsid w:val="004E1401"/>
    <w:rsid w:val="004E2892"/>
    <w:rsid w:val="004E2C5D"/>
    <w:rsid w:val="004E362B"/>
    <w:rsid w:val="004E3681"/>
    <w:rsid w:val="004E3D74"/>
    <w:rsid w:val="004E5DE1"/>
    <w:rsid w:val="004E77D7"/>
    <w:rsid w:val="004E784B"/>
    <w:rsid w:val="004F0224"/>
    <w:rsid w:val="004F0DB4"/>
    <w:rsid w:val="004F0E04"/>
    <w:rsid w:val="004F1CD3"/>
    <w:rsid w:val="004F1EBC"/>
    <w:rsid w:val="004F20E8"/>
    <w:rsid w:val="004F2A23"/>
    <w:rsid w:val="004F3172"/>
    <w:rsid w:val="004F370E"/>
    <w:rsid w:val="004F3B71"/>
    <w:rsid w:val="004F3FE5"/>
    <w:rsid w:val="004F5154"/>
    <w:rsid w:val="004F5835"/>
    <w:rsid w:val="004F661C"/>
    <w:rsid w:val="004F691A"/>
    <w:rsid w:val="004F6D99"/>
    <w:rsid w:val="004F7B4F"/>
    <w:rsid w:val="00500572"/>
    <w:rsid w:val="00500573"/>
    <w:rsid w:val="00500701"/>
    <w:rsid w:val="00501304"/>
    <w:rsid w:val="00501425"/>
    <w:rsid w:val="0050178D"/>
    <w:rsid w:val="00501B1F"/>
    <w:rsid w:val="00502D47"/>
    <w:rsid w:val="0050318B"/>
    <w:rsid w:val="00503CF2"/>
    <w:rsid w:val="00504311"/>
    <w:rsid w:val="005045F8"/>
    <w:rsid w:val="0050485C"/>
    <w:rsid w:val="00504AC6"/>
    <w:rsid w:val="00504D75"/>
    <w:rsid w:val="00504F51"/>
    <w:rsid w:val="00505D51"/>
    <w:rsid w:val="0051035B"/>
    <w:rsid w:val="00510ABC"/>
    <w:rsid w:val="00510ADE"/>
    <w:rsid w:val="00511079"/>
    <w:rsid w:val="00511411"/>
    <w:rsid w:val="00511CDF"/>
    <w:rsid w:val="005122F0"/>
    <w:rsid w:val="00512829"/>
    <w:rsid w:val="00513839"/>
    <w:rsid w:val="00513DEF"/>
    <w:rsid w:val="0051423C"/>
    <w:rsid w:val="005148D4"/>
    <w:rsid w:val="00514C91"/>
    <w:rsid w:val="005152EF"/>
    <w:rsid w:val="005153CE"/>
    <w:rsid w:val="00515C8B"/>
    <w:rsid w:val="00516241"/>
    <w:rsid w:val="00516FD9"/>
    <w:rsid w:val="0051701F"/>
    <w:rsid w:val="0051791D"/>
    <w:rsid w:val="00517968"/>
    <w:rsid w:val="00520D6D"/>
    <w:rsid w:val="00520F3B"/>
    <w:rsid w:val="00520FD7"/>
    <w:rsid w:val="005212FD"/>
    <w:rsid w:val="00521425"/>
    <w:rsid w:val="00523E75"/>
    <w:rsid w:val="005243E0"/>
    <w:rsid w:val="00524907"/>
    <w:rsid w:val="005256F3"/>
    <w:rsid w:val="00525E14"/>
    <w:rsid w:val="00525F70"/>
    <w:rsid w:val="005265A3"/>
    <w:rsid w:val="005265B1"/>
    <w:rsid w:val="00526783"/>
    <w:rsid w:val="005267BF"/>
    <w:rsid w:val="00526D55"/>
    <w:rsid w:val="0052773A"/>
    <w:rsid w:val="00527FB1"/>
    <w:rsid w:val="00530423"/>
    <w:rsid w:val="0053107E"/>
    <w:rsid w:val="005312CB"/>
    <w:rsid w:val="0053148F"/>
    <w:rsid w:val="0053162F"/>
    <w:rsid w:val="00531777"/>
    <w:rsid w:val="005321B3"/>
    <w:rsid w:val="005324E9"/>
    <w:rsid w:val="00532655"/>
    <w:rsid w:val="0053281C"/>
    <w:rsid w:val="00532AD0"/>
    <w:rsid w:val="0053311D"/>
    <w:rsid w:val="00533654"/>
    <w:rsid w:val="00533B93"/>
    <w:rsid w:val="005340C9"/>
    <w:rsid w:val="00535CE5"/>
    <w:rsid w:val="00535CF8"/>
    <w:rsid w:val="00536698"/>
    <w:rsid w:val="00537582"/>
    <w:rsid w:val="005375FE"/>
    <w:rsid w:val="00540BFC"/>
    <w:rsid w:val="00540D98"/>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518ED"/>
    <w:rsid w:val="00551B71"/>
    <w:rsid w:val="00552093"/>
    <w:rsid w:val="00554AC6"/>
    <w:rsid w:val="00554C49"/>
    <w:rsid w:val="00554E06"/>
    <w:rsid w:val="00554E4B"/>
    <w:rsid w:val="00554FF0"/>
    <w:rsid w:val="0055519C"/>
    <w:rsid w:val="005554C1"/>
    <w:rsid w:val="00555F67"/>
    <w:rsid w:val="00556E32"/>
    <w:rsid w:val="0056007C"/>
    <w:rsid w:val="005604F1"/>
    <w:rsid w:val="005606A4"/>
    <w:rsid w:val="005607B8"/>
    <w:rsid w:val="00560CF5"/>
    <w:rsid w:val="00561719"/>
    <w:rsid w:val="0056272D"/>
    <w:rsid w:val="00562755"/>
    <w:rsid w:val="00562BAB"/>
    <w:rsid w:val="00563047"/>
    <w:rsid w:val="0056308E"/>
    <w:rsid w:val="005635B1"/>
    <w:rsid w:val="005638C1"/>
    <w:rsid w:val="00563F16"/>
    <w:rsid w:val="0056415C"/>
    <w:rsid w:val="005649BF"/>
    <w:rsid w:val="005650ED"/>
    <w:rsid w:val="00565869"/>
    <w:rsid w:val="00565C21"/>
    <w:rsid w:val="005666C9"/>
    <w:rsid w:val="00567415"/>
    <w:rsid w:val="00567610"/>
    <w:rsid w:val="00570289"/>
    <w:rsid w:val="00570605"/>
    <w:rsid w:val="00570D9F"/>
    <w:rsid w:val="00571299"/>
    <w:rsid w:val="0057185C"/>
    <w:rsid w:val="00571CA8"/>
    <w:rsid w:val="00572947"/>
    <w:rsid w:val="00573138"/>
    <w:rsid w:val="005734A7"/>
    <w:rsid w:val="005746C4"/>
    <w:rsid w:val="00574B50"/>
    <w:rsid w:val="0057505E"/>
    <w:rsid w:val="00575B04"/>
    <w:rsid w:val="0057768C"/>
    <w:rsid w:val="00577769"/>
    <w:rsid w:val="00577835"/>
    <w:rsid w:val="005800F0"/>
    <w:rsid w:val="00580793"/>
    <w:rsid w:val="00581470"/>
    <w:rsid w:val="00581B62"/>
    <w:rsid w:val="00581BAD"/>
    <w:rsid w:val="00581D62"/>
    <w:rsid w:val="00582087"/>
    <w:rsid w:val="00582353"/>
    <w:rsid w:val="00582F21"/>
    <w:rsid w:val="005831DD"/>
    <w:rsid w:val="00583484"/>
    <w:rsid w:val="00584320"/>
    <w:rsid w:val="0058463D"/>
    <w:rsid w:val="0058477D"/>
    <w:rsid w:val="00584CB8"/>
    <w:rsid w:val="00585484"/>
    <w:rsid w:val="00587229"/>
    <w:rsid w:val="00587503"/>
    <w:rsid w:val="00587AA7"/>
    <w:rsid w:val="00587D7E"/>
    <w:rsid w:val="00587F7F"/>
    <w:rsid w:val="005903AF"/>
    <w:rsid w:val="00590E8D"/>
    <w:rsid w:val="00590FAC"/>
    <w:rsid w:val="005911E9"/>
    <w:rsid w:val="00591294"/>
    <w:rsid w:val="00591511"/>
    <w:rsid w:val="00591E50"/>
    <w:rsid w:val="00592995"/>
    <w:rsid w:val="00592CDA"/>
    <w:rsid w:val="005930AB"/>
    <w:rsid w:val="0059331A"/>
    <w:rsid w:val="00593A72"/>
    <w:rsid w:val="005958A0"/>
    <w:rsid w:val="00595A8C"/>
    <w:rsid w:val="00595C2C"/>
    <w:rsid w:val="00596B7A"/>
    <w:rsid w:val="00596BBA"/>
    <w:rsid w:val="00597225"/>
    <w:rsid w:val="00597386"/>
    <w:rsid w:val="005975C4"/>
    <w:rsid w:val="00597ED8"/>
    <w:rsid w:val="005A03B5"/>
    <w:rsid w:val="005A06BD"/>
    <w:rsid w:val="005A06D8"/>
    <w:rsid w:val="005A080B"/>
    <w:rsid w:val="005A1062"/>
    <w:rsid w:val="005A17AE"/>
    <w:rsid w:val="005A2311"/>
    <w:rsid w:val="005A2515"/>
    <w:rsid w:val="005A2B20"/>
    <w:rsid w:val="005A34D5"/>
    <w:rsid w:val="005A3943"/>
    <w:rsid w:val="005A4904"/>
    <w:rsid w:val="005A4A1D"/>
    <w:rsid w:val="005A4C43"/>
    <w:rsid w:val="005A515A"/>
    <w:rsid w:val="005A704D"/>
    <w:rsid w:val="005B2CF8"/>
    <w:rsid w:val="005B386F"/>
    <w:rsid w:val="005B3C6D"/>
    <w:rsid w:val="005B4045"/>
    <w:rsid w:val="005B609E"/>
    <w:rsid w:val="005B6DF6"/>
    <w:rsid w:val="005B7B7D"/>
    <w:rsid w:val="005C1948"/>
    <w:rsid w:val="005C22F9"/>
    <w:rsid w:val="005C263C"/>
    <w:rsid w:val="005C2679"/>
    <w:rsid w:val="005C298C"/>
    <w:rsid w:val="005C2C1F"/>
    <w:rsid w:val="005C385E"/>
    <w:rsid w:val="005C4BFB"/>
    <w:rsid w:val="005C5210"/>
    <w:rsid w:val="005C5870"/>
    <w:rsid w:val="005C6436"/>
    <w:rsid w:val="005C7685"/>
    <w:rsid w:val="005D059A"/>
    <w:rsid w:val="005D07C5"/>
    <w:rsid w:val="005D21B7"/>
    <w:rsid w:val="005D2DAD"/>
    <w:rsid w:val="005D2E12"/>
    <w:rsid w:val="005D4302"/>
    <w:rsid w:val="005D5A20"/>
    <w:rsid w:val="005D786C"/>
    <w:rsid w:val="005E00E5"/>
    <w:rsid w:val="005E0148"/>
    <w:rsid w:val="005E049F"/>
    <w:rsid w:val="005E0BB6"/>
    <w:rsid w:val="005E3073"/>
    <w:rsid w:val="005E316A"/>
    <w:rsid w:val="005E4B0D"/>
    <w:rsid w:val="005E4EF0"/>
    <w:rsid w:val="005E667A"/>
    <w:rsid w:val="005E6BC4"/>
    <w:rsid w:val="005E7088"/>
    <w:rsid w:val="005E7E1B"/>
    <w:rsid w:val="005F0108"/>
    <w:rsid w:val="005F0291"/>
    <w:rsid w:val="005F0ECC"/>
    <w:rsid w:val="005F21A5"/>
    <w:rsid w:val="005F2470"/>
    <w:rsid w:val="005F28C6"/>
    <w:rsid w:val="005F2FD4"/>
    <w:rsid w:val="005F3625"/>
    <w:rsid w:val="005F3F16"/>
    <w:rsid w:val="005F52CC"/>
    <w:rsid w:val="005F5E6F"/>
    <w:rsid w:val="005F6510"/>
    <w:rsid w:val="005F681C"/>
    <w:rsid w:val="005F6BD4"/>
    <w:rsid w:val="005F70AC"/>
    <w:rsid w:val="005F7188"/>
    <w:rsid w:val="005F7985"/>
    <w:rsid w:val="00600CEB"/>
    <w:rsid w:val="0060190A"/>
    <w:rsid w:val="00602A78"/>
    <w:rsid w:val="00602A84"/>
    <w:rsid w:val="00602AA1"/>
    <w:rsid w:val="00603123"/>
    <w:rsid w:val="006036F4"/>
    <w:rsid w:val="00604151"/>
    <w:rsid w:val="00604367"/>
    <w:rsid w:val="006044BE"/>
    <w:rsid w:val="0060475F"/>
    <w:rsid w:val="006047DF"/>
    <w:rsid w:val="00604804"/>
    <w:rsid w:val="00604DE1"/>
    <w:rsid w:val="00605D2A"/>
    <w:rsid w:val="00605E82"/>
    <w:rsid w:val="006060C2"/>
    <w:rsid w:val="0060628B"/>
    <w:rsid w:val="00606A26"/>
    <w:rsid w:val="00607D81"/>
    <w:rsid w:val="00610747"/>
    <w:rsid w:val="00610E03"/>
    <w:rsid w:val="0061176E"/>
    <w:rsid w:val="00613509"/>
    <w:rsid w:val="00613EA5"/>
    <w:rsid w:val="00614CD1"/>
    <w:rsid w:val="006151F2"/>
    <w:rsid w:val="006153CC"/>
    <w:rsid w:val="0061567B"/>
    <w:rsid w:val="00615960"/>
    <w:rsid w:val="00615AC8"/>
    <w:rsid w:val="006170AC"/>
    <w:rsid w:val="006176C1"/>
    <w:rsid w:val="0062152A"/>
    <w:rsid w:val="00621582"/>
    <w:rsid w:val="0062169B"/>
    <w:rsid w:val="00621753"/>
    <w:rsid w:val="00621975"/>
    <w:rsid w:val="00623583"/>
    <w:rsid w:val="0062462F"/>
    <w:rsid w:val="00624BA1"/>
    <w:rsid w:val="006264B1"/>
    <w:rsid w:val="0062661B"/>
    <w:rsid w:val="00626ACA"/>
    <w:rsid w:val="00627832"/>
    <w:rsid w:val="00630118"/>
    <w:rsid w:val="00630514"/>
    <w:rsid w:val="00630592"/>
    <w:rsid w:val="006310AE"/>
    <w:rsid w:val="0063137E"/>
    <w:rsid w:val="00631762"/>
    <w:rsid w:val="00632196"/>
    <w:rsid w:val="00632BA2"/>
    <w:rsid w:val="00633BF2"/>
    <w:rsid w:val="00633F67"/>
    <w:rsid w:val="006345C3"/>
    <w:rsid w:val="0063530F"/>
    <w:rsid w:val="00635C4A"/>
    <w:rsid w:val="006362F9"/>
    <w:rsid w:val="006369A9"/>
    <w:rsid w:val="00637277"/>
    <w:rsid w:val="006373CD"/>
    <w:rsid w:val="00640B46"/>
    <w:rsid w:val="00640ED6"/>
    <w:rsid w:val="00641283"/>
    <w:rsid w:val="006413CF"/>
    <w:rsid w:val="00641413"/>
    <w:rsid w:val="00641465"/>
    <w:rsid w:val="0064165D"/>
    <w:rsid w:val="00641DAA"/>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747"/>
    <w:rsid w:val="00651854"/>
    <w:rsid w:val="00652578"/>
    <w:rsid w:val="00652F75"/>
    <w:rsid w:val="00653048"/>
    <w:rsid w:val="006539E8"/>
    <w:rsid w:val="00654ED5"/>
    <w:rsid w:val="00656307"/>
    <w:rsid w:val="006565D8"/>
    <w:rsid w:val="006566C1"/>
    <w:rsid w:val="00656B96"/>
    <w:rsid w:val="00656F79"/>
    <w:rsid w:val="0065736B"/>
    <w:rsid w:val="006578E4"/>
    <w:rsid w:val="00657AE5"/>
    <w:rsid w:val="00660B6B"/>
    <w:rsid w:val="006619B0"/>
    <w:rsid w:val="00662012"/>
    <w:rsid w:val="00662543"/>
    <w:rsid w:val="006626D0"/>
    <w:rsid w:val="006626F0"/>
    <w:rsid w:val="006628E9"/>
    <w:rsid w:val="00662ED3"/>
    <w:rsid w:val="00663204"/>
    <w:rsid w:val="006641F4"/>
    <w:rsid w:val="00664E8C"/>
    <w:rsid w:val="00665462"/>
    <w:rsid w:val="00665878"/>
    <w:rsid w:val="00665CAB"/>
    <w:rsid w:val="00665F7C"/>
    <w:rsid w:val="006660A0"/>
    <w:rsid w:val="0066699A"/>
    <w:rsid w:val="00666DFC"/>
    <w:rsid w:val="00666EBB"/>
    <w:rsid w:val="00667636"/>
    <w:rsid w:val="0066779E"/>
    <w:rsid w:val="00667FAF"/>
    <w:rsid w:val="0067051C"/>
    <w:rsid w:val="0067096D"/>
    <w:rsid w:val="00670AF4"/>
    <w:rsid w:val="006719E0"/>
    <w:rsid w:val="00672118"/>
    <w:rsid w:val="00672349"/>
    <w:rsid w:val="0067269D"/>
    <w:rsid w:val="00672988"/>
    <w:rsid w:val="00672C64"/>
    <w:rsid w:val="0067311F"/>
    <w:rsid w:val="00674A26"/>
    <w:rsid w:val="00674E6A"/>
    <w:rsid w:val="00675BA5"/>
    <w:rsid w:val="00675CF4"/>
    <w:rsid w:val="00676082"/>
    <w:rsid w:val="00676A64"/>
    <w:rsid w:val="0067768A"/>
    <w:rsid w:val="00677925"/>
    <w:rsid w:val="006779BF"/>
    <w:rsid w:val="00680F46"/>
    <w:rsid w:val="00681FDC"/>
    <w:rsid w:val="006829C2"/>
    <w:rsid w:val="00682B53"/>
    <w:rsid w:val="00682B77"/>
    <w:rsid w:val="00682F27"/>
    <w:rsid w:val="00683FCA"/>
    <w:rsid w:val="006859DB"/>
    <w:rsid w:val="0068678D"/>
    <w:rsid w:val="00687213"/>
    <w:rsid w:val="00687488"/>
    <w:rsid w:val="006904ED"/>
    <w:rsid w:val="00690E2E"/>
    <w:rsid w:val="006915D7"/>
    <w:rsid w:val="00692814"/>
    <w:rsid w:val="006932E7"/>
    <w:rsid w:val="00693347"/>
    <w:rsid w:val="0069334C"/>
    <w:rsid w:val="006948EF"/>
    <w:rsid w:val="00694FEE"/>
    <w:rsid w:val="00696D63"/>
    <w:rsid w:val="006A032F"/>
    <w:rsid w:val="006A0DD3"/>
    <w:rsid w:val="006A146E"/>
    <w:rsid w:val="006A1BEB"/>
    <w:rsid w:val="006A2783"/>
    <w:rsid w:val="006A29FD"/>
    <w:rsid w:val="006A3022"/>
    <w:rsid w:val="006A41AE"/>
    <w:rsid w:val="006A4856"/>
    <w:rsid w:val="006A5330"/>
    <w:rsid w:val="006A5474"/>
    <w:rsid w:val="006A564B"/>
    <w:rsid w:val="006A5787"/>
    <w:rsid w:val="006A755E"/>
    <w:rsid w:val="006B05B5"/>
    <w:rsid w:val="006B1545"/>
    <w:rsid w:val="006B23B9"/>
    <w:rsid w:val="006B2DA7"/>
    <w:rsid w:val="006B2F4D"/>
    <w:rsid w:val="006B306B"/>
    <w:rsid w:val="006B32AE"/>
    <w:rsid w:val="006B362F"/>
    <w:rsid w:val="006B3682"/>
    <w:rsid w:val="006B3974"/>
    <w:rsid w:val="006B48CB"/>
    <w:rsid w:val="006B564D"/>
    <w:rsid w:val="006B7007"/>
    <w:rsid w:val="006B7277"/>
    <w:rsid w:val="006C1445"/>
    <w:rsid w:val="006C16ED"/>
    <w:rsid w:val="006C17BE"/>
    <w:rsid w:val="006C2146"/>
    <w:rsid w:val="006C2D2F"/>
    <w:rsid w:val="006C2FD0"/>
    <w:rsid w:val="006C3AB0"/>
    <w:rsid w:val="006C4FC1"/>
    <w:rsid w:val="006C51A5"/>
    <w:rsid w:val="006C529D"/>
    <w:rsid w:val="006C5FD4"/>
    <w:rsid w:val="006C6798"/>
    <w:rsid w:val="006C6DF7"/>
    <w:rsid w:val="006C72CA"/>
    <w:rsid w:val="006D0826"/>
    <w:rsid w:val="006D0C12"/>
    <w:rsid w:val="006D0E6B"/>
    <w:rsid w:val="006D1066"/>
    <w:rsid w:val="006D2146"/>
    <w:rsid w:val="006D398E"/>
    <w:rsid w:val="006D5102"/>
    <w:rsid w:val="006D5488"/>
    <w:rsid w:val="006D632E"/>
    <w:rsid w:val="006D6871"/>
    <w:rsid w:val="006D6C9C"/>
    <w:rsid w:val="006D761A"/>
    <w:rsid w:val="006D76BC"/>
    <w:rsid w:val="006E094A"/>
    <w:rsid w:val="006E12B1"/>
    <w:rsid w:val="006E13D1"/>
    <w:rsid w:val="006E169C"/>
    <w:rsid w:val="006E1C28"/>
    <w:rsid w:val="006E3586"/>
    <w:rsid w:val="006E4C85"/>
    <w:rsid w:val="006E4D0C"/>
    <w:rsid w:val="006E4D1B"/>
    <w:rsid w:val="006E5B78"/>
    <w:rsid w:val="006E616A"/>
    <w:rsid w:val="006E67BA"/>
    <w:rsid w:val="006E699D"/>
    <w:rsid w:val="006E6BA3"/>
    <w:rsid w:val="006F0A83"/>
    <w:rsid w:val="006F1116"/>
    <w:rsid w:val="006F20BD"/>
    <w:rsid w:val="006F2654"/>
    <w:rsid w:val="006F3196"/>
    <w:rsid w:val="006F3C54"/>
    <w:rsid w:val="006F418C"/>
    <w:rsid w:val="006F5E64"/>
    <w:rsid w:val="006F60DE"/>
    <w:rsid w:val="006F65FB"/>
    <w:rsid w:val="006F7914"/>
    <w:rsid w:val="006F7C0B"/>
    <w:rsid w:val="006F7E46"/>
    <w:rsid w:val="00700AB4"/>
    <w:rsid w:val="00700FCA"/>
    <w:rsid w:val="007015C6"/>
    <w:rsid w:val="00701645"/>
    <w:rsid w:val="00701BBC"/>
    <w:rsid w:val="00702C66"/>
    <w:rsid w:val="00702D5A"/>
    <w:rsid w:val="00702EF7"/>
    <w:rsid w:val="00703571"/>
    <w:rsid w:val="00703989"/>
    <w:rsid w:val="007042E9"/>
    <w:rsid w:val="00704495"/>
    <w:rsid w:val="0070472E"/>
    <w:rsid w:val="00704BA9"/>
    <w:rsid w:val="00710859"/>
    <w:rsid w:val="007108D3"/>
    <w:rsid w:val="0071118B"/>
    <w:rsid w:val="00711920"/>
    <w:rsid w:val="00711C66"/>
    <w:rsid w:val="00711C6D"/>
    <w:rsid w:val="00711E13"/>
    <w:rsid w:val="00712EDA"/>
    <w:rsid w:val="007136D0"/>
    <w:rsid w:val="00714881"/>
    <w:rsid w:val="007155A9"/>
    <w:rsid w:val="007158E1"/>
    <w:rsid w:val="0071655C"/>
    <w:rsid w:val="00716AA6"/>
    <w:rsid w:val="0071705B"/>
    <w:rsid w:val="007171A6"/>
    <w:rsid w:val="007175A7"/>
    <w:rsid w:val="00720505"/>
    <w:rsid w:val="0072126B"/>
    <w:rsid w:val="007229F9"/>
    <w:rsid w:val="00722E11"/>
    <w:rsid w:val="007236A3"/>
    <w:rsid w:val="007239B6"/>
    <w:rsid w:val="00724821"/>
    <w:rsid w:val="0072490A"/>
    <w:rsid w:val="00724B64"/>
    <w:rsid w:val="00724D72"/>
    <w:rsid w:val="007250FE"/>
    <w:rsid w:val="0072517D"/>
    <w:rsid w:val="007267BC"/>
    <w:rsid w:val="00726878"/>
    <w:rsid w:val="007301EE"/>
    <w:rsid w:val="00731105"/>
    <w:rsid w:val="0073124A"/>
    <w:rsid w:val="00731B79"/>
    <w:rsid w:val="007320A2"/>
    <w:rsid w:val="007327CE"/>
    <w:rsid w:val="00733893"/>
    <w:rsid w:val="00734A05"/>
    <w:rsid w:val="00734A42"/>
    <w:rsid w:val="00734C84"/>
    <w:rsid w:val="00734ECC"/>
    <w:rsid w:val="00735834"/>
    <w:rsid w:val="00735C6F"/>
    <w:rsid w:val="00737A31"/>
    <w:rsid w:val="007411AC"/>
    <w:rsid w:val="00742A6A"/>
    <w:rsid w:val="00742B44"/>
    <w:rsid w:val="00742EED"/>
    <w:rsid w:val="007432A9"/>
    <w:rsid w:val="00745E9A"/>
    <w:rsid w:val="0074656E"/>
    <w:rsid w:val="007472D5"/>
    <w:rsid w:val="00752B03"/>
    <w:rsid w:val="00753454"/>
    <w:rsid w:val="00753BB5"/>
    <w:rsid w:val="00753CEB"/>
    <w:rsid w:val="007544F1"/>
    <w:rsid w:val="00755E4A"/>
    <w:rsid w:val="00756832"/>
    <w:rsid w:val="007579E9"/>
    <w:rsid w:val="00757DF3"/>
    <w:rsid w:val="00757F0B"/>
    <w:rsid w:val="0076160F"/>
    <w:rsid w:val="007626C8"/>
    <w:rsid w:val="007626D0"/>
    <w:rsid w:val="007633BD"/>
    <w:rsid w:val="007646C4"/>
    <w:rsid w:val="007651CA"/>
    <w:rsid w:val="007664F6"/>
    <w:rsid w:val="0076712A"/>
    <w:rsid w:val="00767403"/>
    <w:rsid w:val="00767519"/>
    <w:rsid w:val="007704BF"/>
    <w:rsid w:val="007704E1"/>
    <w:rsid w:val="007708F7"/>
    <w:rsid w:val="00770E5C"/>
    <w:rsid w:val="00772569"/>
    <w:rsid w:val="00772E8C"/>
    <w:rsid w:val="00772FDB"/>
    <w:rsid w:val="0077316B"/>
    <w:rsid w:val="007736D3"/>
    <w:rsid w:val="007745AA"/>
    <w:rsid w:val="007749BF"/>
    <w:rsid w:val="0077500F"/>
    <w:rsid w:val="0077548E"/>
    <w:rsid w:val="0077698E"/>
    <w:rsid w:val="00777315"/>
    <w:rsid w:val="007802E4"/>
    <w:rsid w:val="0078040E"/>
    <w:rsid w:val="007806C1"/>
    <w:rsid w:val="00780919"/>
    <w:rsid w:val="00781589"/>
    <w:rsid w:val="0078184D"/>
    <w:rsid w:val="007820D0"/>
    <w:rsid w:val="007826C8"/>
    <w:rsid w:val="00782903"/>
    <w:rsid w:val="00784023"/>
    <w:rsid w:val="00784190"/>
    <w:rsid w:val="00784481"/>
    <w:rsid w:val="0078457B"/>
    <w:rsid w:val="00784756"/>
    <w:rsid w:val="00785160"/>
    <w:rsid w:val="0078539D"/>
    <w:rsid w:val="007856C1"/>
    <w:rsid w:val="0078577A"/>
    <w:rsid w:val="00785978"/>
    <w:rsid w:val="00785B0F"/>
    <w:rsid w:val="00786212"/>
    <w:rsid w:val="00787051"/>
    <w:rsid w:val="00787929"/>
    <w:rsid w:val="0079018D"/>
    <w:rsid w:val="007901DC"/>
    <w:rsid w:val="0079123B"/>
    <w:rsid w:val="00791A00"/>
    <w:rsid w:val="00791DDB"/>
    <w:rsid w:val="0079297D"/>
    <w:rsid w:val="00792CEE"/>
    <w:rsid w:val="007936A8"/>
    <w:rsid w:val="007962B4"/>
    <w:rsid w:val="00796F15"/>
    <w:rsid w:val="00797E22"/>
    <w:rsid w:val="007A138F"/>
    <w:rsid w:val="007A1640"/>
    <w:rsid w:val="007A1AE4"/>
    <w:rsid w:val="007A2A4E"/>
    <w:rsid w:val="007A39DF"/>
    <w:rsid w:val="007A43ED"/>
    <w:rsid w:val="007A4B78"/>
    <w:rsid w:val="007A4BDD"/>
    <w:rsid w:val="007A6CFD"/>
    <w:rsid w:val="007A72EE"/>
    <w:rsid w:val="007B0397"/>
    <w:rsid w:val="007B0ADB"/>
    <w:rsid w:val="007B0F13"/>
    <w:rsid w:val="007B26EE"/>
    <w:rsid w:val="007B3502"/>
    <w:rsid w:val="007B3AFE"/>
    <w:rsid w:val="007B3E6D"/>
    <w:rsid w:val="007B44ED"/>
    <w:rsid w:val="007B491A"/>
    <w:rsid w:val="007B5370"/>
    <w:rsid w:val="007B58E5"/>
    <w:rsid w:val="007B61F5"/>
    <w:rsid w:val="007B63FA"/>
    <w:rsid w:val="007B6ABC"/>
    <w:rsid w:val="007B7496"/>
    <w:rsid w:val="007C0802"/>
    <w:rsid w:val="007C12BE"/>
    <w:rsid w:val="007C2088"/>
    <w:rsid w:val="007C2739"/>
    <w:rsid w:val="007C2CAE"/>
    <w:rsid w:val="007C2D1F"/>
    <w:rsid w:val="007C3EF0"/>
    <w:rsid w:val="007C4B0F"/>
    <w:rsid w:val="007C4DAD"/>
    <w:rsid w:val="007C5830"/>
    <w:rsid w:val="007C5933"/>
    <w:rsid w:val="007C599E"/>
    <w:rsid w:val="007C5DB8"/>
    <w:rsid w:val="007C5DCE"/>
    <w:rsid w:val="007C6CA2"/>
    <w:rsid w:val="007C6F48"/>
    <w:rsid w:val="007D0548"/>
    <w:rsid w:val="007D05B2"/>
    <w:rsid w:val="007D05FA"/>
    <w:rsid w:val="007D0C44"/>
    <w:rsid w:val="007D0CBE"/>
    <w:rsid w:val="007D1972"/>
    <w:rsid w:val="007D1F33"/>
    <w:rsid w:val="007D3307"/>
    <w:rsid w:val="007D37FE"/>
    <w:rsid w:val="007D3FDF"/>
    <w:rsid w:val="007D44CE"/>
    <w:rsid w:val="007D543B"/>
    <w:rsid w:val="007D54F8"/>
    <w:rsid w:val="007D587F"/>
    <w:rsid w:val="007D5D15"/>
    <w:rsid w:val="007D5E27"/>
    <w:rsid w:val="007D6F64"/>
    <w:rsid w:val="007D7653"/>
    <w:rsid w:val="007E1782"/>
    <w:rsid w:val="007E25AB"/>
    <w:rsid w:val="007E27CB"/>
    <w:rsid w:val="007E2F41"/>
    <w:rsid w:val="007E3052"/>
    <w:rsid w:val="007E44FC"/>
    <w:rsid w:val="007E4EBE"/>
    <w:rsid w:val="007E5AC2"/>
    <w:rsid w:val="007E661D"/>
    <w:rsid w:val="007E79C5"/>
    <w:rsid w:val="007E7AF9"/>
    <w:rsid w:val="007F0798"/>
    <w:rsid w:val="007F0DE1"/>
    <w:rsid w:val="007F26BF"/>
    <w:rsid w:val="007F2845"/>
    <w:rsid w:val="007F2A69"/>
    <w:rsid w:val="007F363B"/>
    <w:rsid w:val="007F38A2"/>
    <w:rsid w:val="007F43BC"/>
    <w:rsid w:val="007F458F"/>
    <w:rsid w:val="007F4740"/>
    <w:rsid w:val="007F4A81"/>
    <w:rsid w:val="007F6584"/>
    <w:rsid w:val="007F7C55"/>
    <w:rsid w:val="008006C6"/>
    <w:rsid w:val="00800C52"/>
    <w:rsid w:val="0080153E"/>
    <w:rsid w:val="008018C8"/>
    <w:rsid w:val="008023EB"/>
    <w:rsid w:val="0080263A"/>
    <w:rsid w:val="0080329D"/>
    <w:rsid w:val="00804736"/>
    <w:rsid w:val="008055A9"/>
    <w:rsid w:val="008063EC"/>
    <w:rsid w:val="00806F43"/>
    <w:rsid w:val="0080742D"/>
    <w:rsid w:val="00807B7A"/>
    <w:rsid w:val="008100AC"/>
    <w:rsid w:val="00810477"/>
    <w:rsid w:val="00810C05"/>
    <w:rsid w:val="008112A1"/>
    <w:rsid w:val="0081151E"/>
    <w:rsid w:val="00811A5F"/>
    <w:rsid w:val="00811B35"/>
    <w:rsid w:val="00812498"/>
    <w:rsid w:val="008127E6"/>
    <w:rsid w:val="0081336E"/>
    <w:rsid w:val="008135A8"/>
    <w:rsid w:val="00813928"/>
    <w:rsid w:val="00815163"/>
    <w:rsid w:val="008154EC"/>
    <w:rsid w:val="00816FA3"/>
    <w:rsid w:val="00817CE8"/>
    <w:rsid w:val="00820B66"/>
    <w:rsid w:val="00820DC7"/>
    <w:rsid w:val="00820FFB"/>
    <w:rsid w:val="00821698"/>
    <w:rsid w:val="008221FE"/>
    <w:rsid w:val="00822BF5"/>
    <w:rsid w:val="008244B1"/>
    <w:rsid w:val="00824894"/>
    <w:rsid w:val="00824FFF"/>
    <w:rsid w:val="00825366"/>
    <w:rsid w:val="008259A7"/>
    <w:rsid w:val="00825E84"/>
    <w:rsid w:val="00826C7B"/>
    <w:rsid w:val="00826DD9"/>
    <w:rsid w:val="00826E01"/>
    <w:rsid w:val="008277A8"/>
    <w:rsid w:val="008278B6"/>
    <w:rsid w:val="008307ED"/>
    <w:rsid w:val="00830B3B"/>
    <w:rsid w:val="00831218"/>
    <w:rsid w:val="008319CA"/>
    <w:rsid w:val="00832305"/>
    <w:rsid w:val="00832C32"/>
    <w:rsid w:val="00832C3B"/>
    <w:rsid w:val="0083350F"/>
    <w:rsid w:val="00834358"/>
    <w:rsid w:val="008346BD"/>
    <w:rsid w:val="00834923"/>
    <w:rsid w:val="00834D28"/>
    <w:rsid w:val="00834E7B"/>
    <w:rsid w:val="008359EB"/>
    <w:rsid w:val="00836B7A"/>
    <w:rsid w:val="00837B90"/>
    <w:rsid w:val="008409AA"/>
    <w:rsid w:val="00840FB8"/>
    <w:rsid w:val="00842E0C"/>
    <w:rsid w:val="00843A7A"/>
    <w:rsid w:val="008447F5"/>
    <w:rsid w:val="00846292"/>
    <w:rsid w:val="00846883"/>
    <w:rsid w:val="008476A6"/>
    <w:rsid w:val="0084799E"/>
    <w:rsid w:val="008506E1"/>
    <w:rsid w:val="00850C66"/>
    <w:rsid w:val="00850D96"/>
    <w:rsid w:val="008515EE"/>
    <w:rsid w:val="00851A8E"/>
    <w:rsid w:val="00851EC7"/>
    <w:rsid w:val="008528D3"/>
    <w:rsid w:val="008536C8"/>
    <w:rsid w:val="00854553"/>
    <w:rsid w:val="00854F87"/>
    <w:rsid w:val="00855B86"/>
    <w:rsid w:val="008563E1"/>
    <w:rsid w:val="00856D47"/>
    <w:rsid w:val="00857B40"/>
    <w:rsid w:val="00860369"/>
    <w:rsid w:val="00860874"/>
    <w:rsid w:val="008609A3"/>
    <w:rsid w:val="00862008"/>
    <w:rsid w:val="00862397"/>
    <w:rsid w:val="00862720"/>
    <w:rsid w:val="008628C8"/>
    <w:rsid w:val="00862B2A"/>
    <w:rsid w:val="008630B9"/>
    <w:rsid w:val="008631B9"/>
    <w:rsid w:val="00863F37"/>
    <w:rsid w:val="0086406B"/>
    <w:rsid w:val="00864A9A"/>
    <w:rsid w:val="00864C8C"/>
    <w:rsid w:val="008659FB"/>
    <w:rsid w:val="0086709D"/>
    <w:rsid w:val="00867651"/>
    <w:rsid w:val="00867B5A"/>
    <w:rsid w:val="00872CCB"/>
    <w:rsid w:val="00874009"/>
    <w:rsid w:val="00874158"/>
    <w:rsid w:val="008743F3"/>
    <w:rsid w:val="0087444A"/>
    <w:rsid w:val="00875139"/>
    <w:rsid w:val="00875410"/>
    <w:rsid w:val="00875A94"/>
    <w:rsid w:val="008769D1"/>
    <w:rsid w:val="00877387"/>
    <w:rsid w:val="00880C26"/>
    <w:rsid w:val="00880EDF"/>
    <w:rsid w:val="008811FD"/>
    <w:rsid w:val="0088162F"/>
    <w:rsid w:val="0088208D"/>
    <w:rsid w:val="008821D4"/>
    <w:rsid w:val="008822BA"/>
    <w:rsid w:val="00882DE6"/>
    <w:rsid w:val="00883339"/>
    <w:rsid w:val="0088380F"/>
    <w:rsid w:val="00883A20"/>
    <w:rsid w:val="00883D4D"/>
    <w:rsid w:val="00884007"/>
    <w:rsid w:val="00884B59"/>
    <w:rsid w:val="008850BA"/>
    <w:rsid w:val="00885580"/>
    <w:rsid w:val="00885876"/>
    <w:rsid w:val="00886185"/>
    <w:rsid w:val="008861D9"/>
    <w:rsid w:val="008862F1"/>
    <w:rsid w:val="0088638C"/>
    <w:rsid w:val="008865FF"/>
    <w:rsid w:val="00886EDF"/>
    <w:rsid w:val="00887FA2"/>
    <w:rsid w:val="0089038F"/>
    <w:rsid w:val="0089056E"/>
    <w:rsid w:val="008908E5"/>
    <w:rsid w:val="00891216"/>
    <w:rsid w:val="00891767"/>
    <w:rsid w:val="00891826"/>
    <w:rsid w:val="008921F0"/>
    <w:rsid w:val="00894B58"/>
    <w:rsid w:val="00894FDC"/>
    <w:rsid w:val="008957D3"/>
    <w:rsid w:val="00896414"/>
    <w:rsid w:val="00896D34"/>
    <w:rsid w:val="0089716F"/>
    <w:rsid w:val="008976CB"/>
    <w:rsid w:val="00897C71"/>
    <w:rsid w:val="008A0F54"/>
    <w:rsid w:val="008A16F9"/>
    <w:rsid w:val="008A1D3E"/>
    <w:rsid w:val="008A228B"/>
    <w:rsid w:val="008A3038"/>
    <w:rsid w:val="008A4B16"/>
    <w:rsid w:val="008A4D63"/>
    <w:rsid w:val="008A4E11"/>
    <w:rsid w:val="008A602A"/>
    <w:rsid w:val="008A6D62"/>
    <w:rsid w:val="008A6E6C"/>
    <w:rsid w:val="008A7915"/>
    <w:rsid w:val="008A7F63"/>
    <w:rsid w:val="008B13E9"/>
    <w:rsid w:val="008B19E8"/>
    <w:rsid w:val="008B2257"/>
    <w:rsid w:val="008B2436"/>
    <w:rsid w:val="008B3B51"/>
    <w:rsid w:val="008B4057"/>
    <w:rsid w:val="008B4145"/>
    <w:rsid w:val="008B5071"/>
    <w:rsid w:val="008B5290"/>
    <w:rsid w:val="008B552D"/>
    <w:rsid w:val="008B6A40"/>
    <w:rsid w:val="008B6AF2"/>
    <w:rsid w:val="008B6B4A"/>
    <w:rsid w:val="008B72EC"/>
    <w:rsid w:val="008B73FA"/>
    <w:rsid w:val="008B7BB4"/>
    <w:rsid w:val="008C01C1"/>
    <w:rsid w:val="008C0BEE"/>
    <w:rsid w:val="008C2CFD"/>
    <w:rsid w:val="008C3FDC"/>
    <w:rsid w:val="008C47AD"/>
    <w:rsid w:val="008C603A"/>
    <w:rsid w:val="008C71C8"/>
    <w:rsid w:val="008D103A"/>
    <w:rsid w:val="008D167D"/>
    <w:rsid w:val="008D27BB"/>
    <w:rsid w:val="008D3116"/>
    <w:rsid w:val="008D492A"/>
    <w:rsid w:val="008D4B58"/>
    <w:rsid w:val="008D4B7F"/>
    <w:rsid w:val="008D4B8A"/>
    <w:rsid w:val="008D647B"/>
    <w:rsid w:val="008D6541"/>
    <w:rsid w:val="008D7092"/>
    <w:rsid w:val="008D7638"/>
    <w:rsid w:val="008D7C9E"/>
    <w:rsid w:val="008D7D7B"/>
    <w:rsid w:val="008E0F52"/>
    <w:rsid w:val="008E2137"/>
    <w:rsid w:val="008E216C"/>
    <w:rsid w:val="008E2316"/>
    <w:rsid w:val="008E268B"/>
    <w:rsid w:val="008E3063"/>
    <w:rsid w:val="008E34BE"/>
    <w:rsid w:val="008E3AA8"/>
    <w:rsid w:val="008E3C7D"/>
    <w:rsid w:val="008E3E57"/>
    <w:rsid w:val="008E42CE"/>
    <w:rsid w:val="008E42F4"/>
    <w:rsid w:val="008E4333"/>
    <w:rsid w:val="008E4A31"/>
    <w:rsid w:val="008E5657"/>
    <w:rsid w:val="008E5E51"/>
    <w:rsid w:val="008E7525"/>
    <w:rsid w:val="008F00DB"/>
    <w:rsid w:val="008F1264"/>
    <w:rsid w:val="008F2908"/>
    <w:rsid w:val="008F2EFA"/>
    <w:rsid w:val="008F415F"/>
    <w:rsid w:val="008F47C6"/>
    <w:rsid w:val="008F5095"/>
    <w:rsid w:val="008F5D6F"/>
    <w:rsid w:val="008F6647"/>
    <w:rsid w:val="008F700E"/>
    <w:rsid w:val="00900343"/>
    <w:rsid w:val="009006A2"/>
    <w:rsid w:val="0090102B"/>
    <w:rsid w:val="00901448"/>
    <w:rsid w:val="009036BC"/>
    <w:rsid w:val="00903D30"/>
    <w:rsid w:val="00904414"/>
    <w:rsid w:val="00905197"/>
    <w:rsid w:val="009052B6"/>
    <w:rsid w:val="00905C47"/>
    <w:rsid w:val="00906379"/>
    <w:rsid w:val="00906A8C"/>
    <w:rsid w:val="00906BB1"/>
    <w:rsid w:val="009101EA"/>
    <w:rsid w:val="00910591"/>
    <w:rsid w:val="009106FC"/>
    <w:rsid w:val="009108E5"/>
    <w:rsid w:val="009118BB"/>
    <w:rsid w:val="0091191F"/>
    <w:rsid w:val="00911E7D"/>
    <w:rsid w:val="009120A9"/>
    <w:rsid w:val="009134C3"/>
    <w:rsid w:val="00915B81"/>
    <w:rsid w:val="00915D6B"/>
    <w:rsid w:val="009160DF"/>
    <w:rsid w:val="009162C7"/>
    <w:rsid w:val="0091681B"/>
    <w:rsid w:val="00916EC2"/>
    <w:rsid w:val="009213BD"/>
    <w:rsid w:val="00921EB2"/>
    <w:rsid w:val="009220AE"/>
    <w:rsid w:val="00922668"/>
    <w:rsid w:val="009230A6"/>
    <w:rsid w:val="0092310C"/>
    <w:rsid w:val="0092311E"/>
    <w:rsid w:val="00924393"/>
    <w:rsid w:val="00924627"/>
    <w:rsid w:val="009250A8"/>
    <w:rsid w:val="00925BE6"/>
    <w:rsid w:val="00926697"/>
    <w:rsid w:val="00926F61"/>
    <w:rsid w:val="00926FA9"/>
    <w:rsid w:val="009272D6"/>
    <w:rsid w:val="0092787E"/>
    <w:rsid w:val="0093085C"/>
    <w:rsid w:val="00931081"/>
    <w:rsid w:val="0093123D"/>
    <w:rsid w:val="009316C7"/>
    <w:rsid w:val="00933040"/>
    <w:rsid w:val="009330E9"/>
    <w:rsid w:val="0093337F"/>
    <w:rsid w:val="00934D97"/>
    <w:rsid w:val="0093566A"/>
    <w:rsid w:val="00935D15"/>
    <w:rsid w:val="009411FB"/>
    <w:rsid w:val="009414A9"/>
    <w:rsid w:val="00941B71"/>
    <w:rsid w:val="00941DF9"/>
    <w:rsid w:val="009421AD"/>
    <w:rsid w:val="0094221C"/>
    <w:rsid w:val="00942F5A"/>
    <w:rsid w:val="00943158"/>
    <w:rsid w:val="0094409C"/>
    <w:rsid w:val="00944159"/>
    <w:rsid w:val="009449B2"/>
    <w:rsid w:val="00944A82"/>
    <w:rsid w:val="00944BA5"/>
    <w:rsid w:val="00945C7F"/>
    <w:rsid w:val="009465EB"/>
    <w:rsid w:val="00946C4D"/>
    <w:rsid w:val="009474D0"/>
    <w:rsid w:val="00947B0F"/>
    <w:rsid w:val="0095019A"/>
    <w:rsid w:val="009527CA"/>
    <w:rsid w:val="0095285B"/>
    <w:rsid w:val="00952E26"/>
    <w:rsid w:val="00953FE9"/>
    <w:rsid w:val="00954417"/>
    <w:rsid w:val="0095481C"/>
    <w:rsid w:val="009548FA"/>
    <w:rsid w:val="00954CF5"/>
    <w:rsid w:val="0095526F"/>
    <w:rsid w:val="00955DA1"/>
    <w:rsid w:val="00955F48"/>
    <w:rsid w:val="009567E6"/>
    <w:rsid w:val="00957076"/>
    <w:rsid w:val="00957132"/>
    <w:rsid w:val="009576FD"/>
    <w:rsid w:val="009578EB"/>
    <w:rsid w:val="009578FF"/>
    <w:rsid w:val="00960446"/>
    <w:rsid w:val="009610ED"/>
    <w:rsid w:val="00961B3F"/>
    <w:rsid w:val="00961EE9"/>
    <w:rsid w:val="009633BB"/>
    <w:rsid w:val="00963A36"/>
    <w:rsid w:val="00963C2B"/>
    <w:rsid w:val="009643DA"/>
    <w:rsid w:val="0096485F"/>
    <w:rsid w:val="00965906"/>
    <w:rsid w:val="00965C40"/>
    <w:rsid w:val="0096717B"/>
    <w:rsid w:val="00967354"/>
    <w:rsid w:val="00971592"/>
    <w:rsid w:val="00971617"/>
    <w:rsid w:val="009717F8"/>
    <w:rsid w:val="00971A00"/>
    <w:rsid w:val="00971D00"/>
    <w:rsid w:val="00971DDF"/>
    <w:rsid w:val="0097225C"/>
    <w:rsid w:val="009731D6"/>
    <w:rsid w:val="009737BF"/>
    <w:rsid w:val="00973FC6"/>
    <w:rsid w:val="00974746"/>
    <w:rsid w:val="00975119"/>
    <w:rsid w:val="009763ED"/>
    <w:rsid w:val="00976F04"/>
    <w:rsid w:val="009777F4"/>
    <w:rsid w:val="00977AD8"/>
    <w:rsid w:val="0097EA91"/>
    <w:rsid w:val="00980748"/>
    <w:rsid w:val="00980A10"/>
    <w:rsid w:val="00980D69"/>
    <w:rsid w:val="00981130"/>
    <w:rsid w:val="00982075"/>
    <w:rsid w:val="0098229C"/>
    <w:rsid w:val="0098289D"/>
    <w:rsid w:val="009835E0"/>
    <w:rsid w:val="00983D46"/>
    <w:rsid w:val="00983DCA"/>
    <w:rsid w:val="00984EBF"/>
    <w:rsid w:val="00985215"/>
    <w:rsid w:val="00985B31"/>
    <w:rsid w:val="00985EF7"/>
    <w:rsid w:val="00986093"/>
    <w:rsid w:val="00986146"/>
    <w:rsid w:val="00986CF9"/>
    <w:rsid w:val="0098727B"/>
    <w:rsid w:val="00987416"/>
    <w:rsid w:val="00987C89"/>
    <w:rsid w:val="009904A9"/>
    <w:rsid w:val="00990A4B"/>
    <w:rsid w:val="00990C0E"/>
    <w:rsid w:val="00990D75"/>
    <w:rsid w:val="00990F60"/>
    <w:rsid w:val="00991093"/>
    <w:rsid w:val="009910EA"/>
    <w:rsid w:val="0099163B"/>
    <w:rsid w:val="00991E53"/>
    <w:rsid w:val="00992343"/>
    <w:rsid w:val="0099307C"/>
    <w:rsid w:val="0099383D"/>
    <w:rsid w:val="009938B1"/>
    <w:rsid w:val="00994716"/>
    <w:rsid w:val="00994970"/>
    <w:rsid w:val="00994C14"/>
    <w:rsid w:val="00995452"/>
    <w:rsid w:val="00995EB9"/>
    <w:rsid w:val="00996258"/>
    <w:rsid w:val="00996306"/>
    <w:rsid w:val="00996744"/>
    <w:rsid w:val="009970F0"/>
    <w:rsid w:val="00997CF4"/>
    <w:rsid w:val="009A02A3"/>
    <w:rsid w:val="009A1169"/>
    <w:rsid w:val="009A164C"/>
    <w:rsid w:val="009A1AAC"/>
    <w:rsid w:val="009A2BB6"/>
    <w:rsid w:val="009A2CB8"/>
    <w:rsid w:val="009A3324"/>
    <w:rsid w:val="009A3789"/>
    <w:rsid w:val="009A45A2"/>
    <w:rsid w:val="009A4B29"/>
    <w:rsid w:val="009A4C51"/>
    <w:rsid w:val="009A51DA"/>
    <w:rsid w:val="009A6673"/>
    <w:rsid w:val="009A6919"/>
    <w:rsid w:val="009A6AC7"/>
    <w:rsid w:val="009A76A4"/>
    <w:rsid w:val="009A7BD2"/>
    <w:rsid w:val="009B0173"/>
    <w:rsid w:val="009B0408"/>
    <w:rsid w:val="009B0843"/>
    <w:rsid w:val="009B0DEE"/>
    <w:rsid w:val="009B1335"/>
    <w:rsid w:val="009B144B"/>
    <w:rsid w:val="009B15EC"/>
    <w:rsid w:val="009B176D"/>
    <w:rsid w:val="009B1E47"/>
    <w:rsid w:val="009B2CED"/>
    <w:rsid w:val="009B3054"/>
    <w:rsid w:val="009B335D"/>
    <w:rsid w:val="009B3C90"/>
    <w:rsid w:val="009B571B"/>
    <w:rsid w:val="009B76E3"/>
    <w:rsid w:val="009B76F9"/>
    <w:rsid w:val="009B7A72"/>
    <w:rsid w:val="009B7BB8"/>
    <w:rsid w:val="009C0C6F"/>
    <w:rsid w:val="009C0D91"/>
    <w:rsid w:val="009C0DD0"/>
    <w:rsid w:val="009C0E9B"/>
    <w:rsid w:val="009C126A"/>
    <w:rsid w:val="009C1D4C"/>
    <w:rsid w:val="009C2DD2"/>
    <w:rsid w:val="009C3644"/>
    <w:rsid w:val="009C3982"/>
    <w:rsid w:val="009C441F"/>
    <w:rsid w:val="009C4A07"/>
    <w:rsid w:val="009C4B8E"/>
    <w:rsid w:val="009C51D5"/>
    <w:rsid w:val="009C543C"/>
    <w:rsid w:val="009C5877"/>
    <w:rsid w:val="009C599A"/>
    <w:rsid w:val="009C5A82"/>
    <w:rsid w:val="009C5EFF"/>
    <w:rsid w:val="009C650E"/>
    <w:rsid w:val="009C70DB"/>
    <w:rsid w:val="009C774A"/>
    <w:rsid w:val="009D19BC"/>
    <w:rsid w:val="009D2348"/>
    <w:rsid w:val="009D2EA8"/>
    <w:rsid w:val="009D2F0C"/>
    <w:rsid w:val="009D3306"/>
    <w:rsid w:val="009D3578"/>
    <w:rsid w:val="009D3A5F"/>
    <w:rsid w:val="009D3F5E"/>
    <w:rsid w:val="009D40FA"/>
    <w:rsid w:val="009D4F88"/>
    <w:rsid w:val="009D5193"/>
    <w:rsid w:val="009D5C15"/>
    <w:rsid w:val="009D5C32"/>
    <w:rsid w:val="009D5C56"/>
    <w:rsid w:val="009D5EC6"/>
    <w:rsid w:val="009D5F8B"/>
    <w:rsid w:val="009D6472"/>
    <w:rsid w:val="009D79F4"/>
    <w:rsid w:val="009D7D19"/>
    <w:rsid w:val="009E126D"/>
    <w:rsid w:val="009E20EB"/>
    <w:rsid w:val="009E33D7"/>
    <w:rsid w:val="009E3CD1"/>
    <w:rsid w:val="009E3F57"/>
    <w:rsid w:val="009E48C0"/>
    <w:rsid w:val="009E5520"/>
    <w:rsid w:val="009E59E8"/>
    <w:rsid w:val="009E5AF5"/>
    <w:rsid w:val="009E5EB5"/>
    <w:rsid w:val="009E6911"/>
    <w:rsid w:val="009E6ADA"/>
    <w:rsid w:val="009E6D8F"/>
    <w:rsid w:val="009E74F0"/>
    <w:rsid w:val="009E7F23"/>
    <w:rsid w:val="009F0768"/>
    <w:rsid w:val="009F102A"/>
    <w:rsid w:val="009F151C"/>
    <w:rsid w:val="009F2A19"/>
    <w:rsid w:val="009F333D"/>
    <w:rsid w:val="009F4947"/>
    <w:rsid w:val="009F4F24"/>
    <w:rsid w:val="009F514E"/>
    <w:rsid w:val="009F55B3"/>
    <w:rsid w:val="009F55FB"/>
    <w:rsid w:val="009F5DF6"/>
    <w:rsid w:val="009F7738"/>
    <w:rsid w:val="009F783E"/>
    <w:rsid w:val="009F7867"/>
    <w:rsid w:val="009F7D66"/>
    <w:rsid w:val="00A00BD2"/>
    <w:rsid w:val="00A00E56"/>
    <w:rsid w:val="00A00E5B"/>
    <w:rsid w:val="00A027F3"/>
    <w:rsid w:val="00A03978"/>
    <w:rsid w:val="00A03AB1"/>
    <w:rsid w:val="00A044F9"/>
    <w:rsid w:val="00A04D7E"/>
    <w:rsid w:val="00A051D9"/>
    <w:rsid w:val="00A05DF3"/>
    <w:rsid w:val="00A075F9"/>
    <w:rsid w:val="00A07E08"/>
    <w:rsid w:val="00A10D79"/>
    <w:rsid w:val="00A11535"/>
    <w:rsid w:val="00A11E56"/>
    <w:rsid w:val="00A11FFC"/>
    <w:rsid w:val="00A12798"/>
    <w:rsid w:val="00A13A09"/>
    <w:rsid w:val="00A145A4"/>
    <w:rsid w:val="00A153BE"/>
    <w:rsid w:val="00A15DEE"/>
    <w:rsid w:val="00A162D0"/>
    <w:rsid w:val="00A16462"/>
    <w:rsid w:val="00A167B5"/>
    <w:rsid w:val="00A1683F"/>
    <w:rsid w:val="00A16DBE"/>
    <w:rsid w:val="00A179E0"/>
    <w:rsid w:val="00A17C4F"/>
    <w:rsid w:val="00A20653"/>
    <w:rsid w:val="00A20A39"/>
    <w:rsid w:val="00A213B6"/>
    <w:rsid w:val="00A22F5B"/>
    <w:rsid w:val="00A238BD"/>
    <w:rsid w:val="00A23D1B"/>
    <w:rsid w:val="00A23DCA"/>
    <w:rsid w:val="00A240D8"/>
    <w:rsid w:val="00A243E4"/>
    <w:rsid w:val="00A2459D"/>
    <w:rsid w:val="00A24957"/>
    <w:rsid w:val="00A24E23"/>
    <w:rsid w:val="00A250D5"/>
    <w:rsid w:val="00A2566C"/>
    <w:rsid w:val="00A25E23"/>
    <w:rsid w:val="00A25F05"/>
    <w:rsid w:val="00A26491"/>
    <w:rsid w:val="00A30B2D"/>
    <w:rsid w:val="00A311AE"/>
    <w:rsid w:val="00A312A6"/>
    <w:rsid w:val="00A3130E"/>
    <w:rsid w:val="00A31365"/>
    <w:rsid w:val="00A315B1"/>
    <w:rsid w:val="00A3193B"/>
    <w:rsid w:val="00A324CF"/>
    <w:rsid w:val="00A329B0"/>
    <w:rsid w:val="00A32E8B"/>
    <w:rsid w:val="00A32ED6"/>
    <w:rsid w:val="00A33518"/>
    <w:rsid w:val="00A33776"/>
    <w:rsid w:val="00A344A5"/>
    <w:rsid w:val="00A34697"/>
    <w:rsid w:val="00A346C3"/>
    <w:rsid w:val="00A34C1C"/>
    <w:rsid w:val="00A34D4A"/>
    <w:rsid w:val="00A352A2"/>
    <w:rsid w:val="00A36155"/>
    <w:rsid w:val="00A3629E"/>
    <w:rsid w:val="00A365AD"/>
    <w:rsid w:val="00A42A85"/>
    <w:rsid w:val="00A42BD8"/>
    <w:rsid w:val="00A42D07"/>
    <w:rsid w:val="00A44B43"/>
    <w:rsid w:val="00A4503E"/>
    <w:rsid w:val="00A450C0"/>
    <w:rsid w:val="00A45468"/>
    <w:rsid w:val="00A471A8"/>
    <w:rsid w:val="00A4791B"/>
    <w:rsid w:val="00A50A48"/>
    <w:rsid w:val="00A51180"/>
    <w:rsid w:val="00A51242"/>
    <w:rsid w:val="00A51522"/>
    <w:rsid w:val="00A51573"/>
    <w:rsid w:val="00A51A5E"/>
    <w:rsid w:val="00A52895"/>
    <w:rsid w:val="00A52D7D"/>
    <w:rsid w:val="00A539A5"/>
    <w:rsid w:val="00A53BA6"/>
    <w:rsid w:val="00A53DA0"/>
    <w:rsid w:val="00A5404D"/>
    <w:rsid w:val="00A555A7"/>
    <w:rsid w:val="00A5618D"/>
    <w:rsid w:val="00A5765D"/>
    <w:rsid w:val="00A579BD"/>
    <w:rsid w:val="00A60173"/>
    <w:rsid w:val="00A607CB"/>
    <w:rsid w:val="00A6351F"/>
    <w:rsid w:val="00A63809"/>
    <w:rsid w:val="00A6410D"/>
    <w:rsid w:val="00A64278"/>
    <w:rsid w:val="00A64434"/>
    <w:rsid w:val="00A64A6E"/>
    <w:rsid w:val="00A6519F"/>
    <w:rsid w:val="00A65291"/>
    <w:rsid w:val="00A65931"/>
    <w:rsid w:val="00A65A70"/>
    <w:rsid w:val="00A65E0B"/>
    <w:rsid w:val="00A6665F"/>
    <w:rsid w:val="00A66F36"/>
    <w:rsid w:val="00A66FE3"/>
    <w:rsid w:val="00A676D9"/>
    <w:rsid w:val="00A67EFC"/>
    <w:rsid w:val="00A702EA"/>
    <w:rsid w:val="00A7031E"/>
    <w:rsid w:val="00A70376"/>
    <w:rsid w:val="00A71140"/>
    <w:rsid w:val="00A71286"/>
    <w:rsid w:val="00A7205E"/>
    <w:rsid w:val="00A73B89"/>
    <w:rsid w:val="00A74692"/>
    <w:rsid w:val="00A75A52"/>
    <w:rsid w:val="00A7618B"/>
    <w:rsid w:val="00A7640B"/>
    <w:rsid w:val="00A76A85"/>
    <w:rsid w:val="00A773A8"/>
    <w:rsid w:val="00A7778B"/>
    <w:rsid w:val="00A803BC"/>
    <w:rsid w:val="00A80969"/>
    <w:rsid w:val="00A81643"/>
    <w:rsid w:val="00A83080"/>
    <w:rsid w:val="00A83C43"/>
    <w:rsid w:val="00A85798"/>
    <w:rsid w:val="00A85857"/>
    <w:rsid w:val="00A8609D"/>
    <w:rsid w:val="00A86EA7"/>
    <w:rsid w:val="00A8739E"/>
    <w:rsid w:val="00A90A48"/>
    <w:rsid w:val="00A91244"/>
    <w:rsid w:val="00A91774"/>
    <w:rsid w:val="00A91C7F"/>
    <w:rsid w:val="00A91F2F"/>
    <w:rsid w:val="00A92066"/>
    <w:rsid w:val="00A92776"/>
    <w:rsid w:val="00A93181"/>
    <w:rsid w:val="00A938E6"/>
    <w:rsid w:val="00A93CCF"/>
    <w:rsid w:val="00A94E4E"/>
    <w:rsid w:val="00A95514"/>
    <w:rsid w:val="00A959B5"/>
    <w:rsid w:val="00A95BD5"/>
    <w:rsid w:val="00A95C53"/>
    <w:rsid w:val="00A967CD"/>
    <w:rsid w:val="00A96F78"/>
    <w:rsid w:val="00A979E1"/>
    <w:rsid w:val="00AA0B9E"/>
    <w:rsid w:val="00AA1087"/>
    <w:rsid w:val="00AA15EC"/>
    <w:rsid w:val="00AA161A"/>
    <w:rsid w:val="00AA22E4"/>
    <w:rsid w:val="00AA247C"/>
    <w:rsid w:val="00AA25A9"/>
    <w:rsid w:val="00AA26D9"/>
    <w:rsid w:val="00AA278A"/>
    <w:rsid w:val="00AA3183"/>
    <w:rsid w:val="00AA4605"/>
    <w:rsid w:val="00AA51AD"/>
    <w:rsid w:val="00AA591E"/>
    <w:rsid w:val="00AA5DF4"/>
    <w:rsid w:val="00AA6424"/>
    <w:rsid w:val="00AA64CE"/>
    <w:rsid w:val="00AA65C9"/>
    <w:rsid w:val="00AA66CB"/>
    <w:rsid w:val="00AA76D6"/>
    <w:rsid w:val="00AA7F2A"/>
    <w:rsid w:val="00AB0A32"/>
    <w:rsid w:val="00AB0B90"/>
    <w:rsid w:val="00AB0E56"/>
    <w:rsid w:val="00AB0ED5"/>
    <w:rsid w:val="00AB18AC"/>
    <w:rsid w:val="00AB1EB7"/>
    <w:rsid w:val="00AB33AB"/>
    <w:rsid w:val="00AB3A15"/>
    <w:rsid w:val="00AB4395"/>
    <w:rsid w:val="00AB4ECC"/>
    <w:rsid w:val="00AB4F0F"/>
    <w:rsid w:val="00AB53E3"/>
    <w:rsid w:val="00AB60E2"/>
    <w:rsid w:val="00AB6601"/>
    <w:rsid w:val="00AB674E"/>
    <w:rsid w:val="00AB6D79"/>
    <w:rsid w:val="00AB709E"/>
    <w:rsid w:val="00AB7806"/>
    <w:rsid w:val="00AC02C1"/>
    <w:rsid w:val="00AC0786"/>
    <w:rsid w:val="00AC0AB6"/>
    <w:rsid w:val="00AC10AD"/>
    <w:rsid w:val="00AC1CEF"/>
    <w:rsid w:val="00AC1E55"/>
    <w:rsid w:val="00AC3D06"/>
    <w:rsid w:val="00AC429F"/>
    <w:rsid w:val="00AC5B83"/>
    <w:rsid w:val="00AC60B4"/>
    <w:rsid w:val="00AC67B6"/>
    <w:rsid w:val="00AC7D98"/>
    <w:rsid w:val="00AC7FAA"/>
    <w:rsid w:val="00AD00C5"/>
    <w:rsid w:val="00AD1479"/>
    <w:rsid w:val="00AD165F"/>
    <w:rsid w:val="00AD1A0A"/>
    <w:rsid w:val="00AD2794"/>
    <w:rsid w:val="00AD2DC5"/>
    <w:rsid w:val="00AD3455"/>
    <w:rsid w:val="00AD3CAD"/>
    <w:rsid w:val="00AD448D"/>
    <w:rsid w:val="00AD5A99"/>
    <w:rsid w:val="00AD60D9"/>
    <w:rsid w:val="00AD69FF"/>
    <w:rsid w:val="00AD702B"/>
    <w:rsid w:val="00AD72E6"/>
    <w:rsid w:val="00AD752F"/>
    <w:rsid w:val="00AD7C95"/>
    <w:rsid w:val="00AD7FCD"/>
    <w:rsid w:val="00AE173C"/>
    <w:rsid w:val="00AE2BED"/>
    <w:rsid w:val="00AE3261"/>
    <w:rsid w:val="00AE3DE1"/>
    <w:rsid w:val="00AE5439"/>
    <w:rsid w:val="00AE5AA5"/>
    <w:rsid w:val="00AE61B2"/>
    <w:rsid w:val="00AE7282"/>
    <w:rsid w:val="00AE78D1"/>
    <w:rsid w:val="00AE7F1B"/>
    <w:rsid w:val="00AE7F89"/>
    <w:rsid w:val="00AF02BB"/>
    <w:rsid w:val="00AF0E31"/>
    <w:rsid w:val="00AF1454"/>
    <w:rsid w:val="00AF2D54"/>
    <w:rsid w:val="00AF3458"/>
    <w:rsid w:val="00AF3E68"/>
    <w:rsid w:val="00AF3F7B"/>
    <w:rsid w:val="00AF42B4"/>
    <w:rsid w:val="00AF4B8A"/>
    <w:rsid w:val="00AF4F1B"/>
    <w:rsid w:val="00AF5848"/>
    <w:rsid w:val="00AF5EC6"/>
    <w:rsid w:val="00AF64AC"/>
    <w:rsid w:val="00AF6C38"/>
    <w:rsid w:val="00AF6E8A"/>
    <w:rsid w:val="00AF7213"/>
    <w:rsid w:val="00AF7771"/>
    <w:rsid w:val="00AF7D92"/>
    <w:rsid w:val="00B00223"/>
    <w:rsid w:val="00B00A7C"/>
    <w:rsid w:val="00B00D10"/>
    <w:rsid w:val="00B011CC"/>
    <w:rsid w:val="00B01A51"/>
    <w:rsid w:val="00B02A87"/>
    <w:rsid w:val="00B04048"/>
    <w:rsid w:val="00B04F3D"/>
    <w:rsid w:val="00B05702"/>
    <w:rsid w:val="00B05F5C"/>
    <w:rsid w:val="00B06D91"/>
    <w:rsid w:val="00B06DD9"/>
    <w:rsid w:val="00B07184"/>
    <w:rsid w:val="00B07635"/>
    <w:rsid w:val="00B07CD6"/>
    <w:rsid w:val="00B07E52"/>
    <w:rsid w:val="00B1000F"/>
    <w:rsid w:val="00B10010"/>
    <w:rsid w:val="00B105BD"/>
    <w:rsid w:val="00B113A7"/>
    <w:rsid w:val="00B11775"/>
    <w:rsid w:val="00B12F75"/>
    <w:rsid w:val="00B1302D"/>
    <w:rsid w:val="00B13BE3"/>
    <w:rsid w:val="00B1513F"/>
    <w:rsid w:val="00B15B89"/>
    <w:rsid w:val="00B166EC"/>
    <w:rsid w:val="00B1746F"/>
    <w:rsid w:val="00B17D8C"/>
    <w:rsid w:val="00B20725"/>
    <w:rsid w:val="00B2087E"/>
    <w:rsid w:val="00B20B11"/>
    <w:rsid w:val="00B20B94"/>
    <w:rsid w:val="00B23FB3"/>
    <w:rsid w:val="00B248D0"/>
    <w:rsid w:val="00B24F04"/>
    <w:rsid w:val="00B2628E"/>
    <w:rsid w:val="00B266B0"/>
    <w:rsid w:val="00B27921"/>
    <w:rsid w:val="00B3000E"/>
    <w:rsid w:val="00B323BE"/>
    <w:rsid w:val="00B326A8"/>
    <w:rsid w:val="00B3291A"/>
    <w:rsid w:val="00B329EB"/>
    <w:rsid w:val="00B32FCD"/>
    <w:rsid w:val="00B33508"/>
    <w:rsid w:val="00B3377E"/>
    <w:rsid w:val="00B34E63"/>
    <w:rsid w:val="00B3527F"/>
    <w:rsid w:val="00B35DA4"/>
    <w:rsid w:val="00B36F27"/>
    <w:rsid w:val="00B3712F"/>
    <w:rsid w:val="00B40A96"/>
    <w:rsid w:val="00B415E6"/>
    <w:rsid w:val="00B4184B"/>
    <w:rsid w:val="00B418ED"/>
    <w:rsid w:val="00B420A0"/>
    <w:rsid w:val="00B422A7"/>
    <w:rsid w:val="00B4295D"/>
    <w:rsid w:val="00B42A32"/>
    <w:rsid w:val="00B42CAF"/>
    <w:rsid w:val="00B42FA6"/>
    <w:rsid w:val="00B4399E"/>
    <w:rsid w:val="00B43A16"/>
    <w:rsid w:val="00B45CE1"/>
    <w:rsid w:val="00B46A75"/>
    <w:rsid w:val="00B470A7"/>
    <w:rsid w:val="00B500CD"/>
    <w:rsid w:val="00B5109D"/>
    <w:rsid w:val="00B51A77"/>
    <w:rsid w:val="00B5239C"/>
    <w:rsid w:val="00B53259"/>
    <w:rsid w:val="00B53893"/>
    <w:rsid w:val="00B53D7B"/>
    <w:rsid w:val="00B548C2"/>
    <w:rsid w:val="00B54B6A"/>
    <w:rsid w:val="00B55428"/>
    <w:rsid w:val="00B56A16"/>
    <w:rsid w:val="00B570BF"/>
    <w:rsid w:val="00B57E28"/>
    <w:rsid w:val="00B60471"/>
    <w:rsid w:val="00B60B8F"/>
    <w:rsid w:val="00B625CC"/>
    <w:rsid w:val="00B628F3"/>
    <w:rsid w:val="00B631D5"/>
    <w:rsid w:val="00B63337"/>
    <w:rsid w:val="00B6369F"/>
    <w:rsid w:val="00B639D7"/>
    <w:rsid w:val="00B64AA7"/>
    <w:rsid w:val="00B64EE5"/>
    <w:rsid w:val="00B65452"/>
    <w:rsid w:val="00B66594"/>
    <w:rsid w:val="00B66B5B"/>
    <w:rsid w:val="00B672D7"/>
    <w:rsid w:val="00B67659"/>
    <w:rsid w:val="00B67805"/>
    <w:rsid w:val="00B701FE"/>
    <w:rsid w:val="00B702F9"/>
    <w:rsid w:val="00B721CD"/>
    <w:rsid w:val="00B7267A"/>
    <w:rsid w:val="00B726FF"/>
    <w:rsid w:val="00B72A5B"/>
    <w:rsid w:val="00B72AA4"/>
    <w:rsid w:val="00B73C8A"/>
    <w:rsid w:val="00B75454"/>
    <w:rsid w:val="00B75EC6"/>
    <w:rsid w:val="00B76BCD"/>
    <w:rsid w:val="00B76EE9"/>
    <w:rsid w:val="00B77231"/>
    <w:rsid w:val="00B77880"/>
    <w:rsid w:val="00B77B84"/>
    <w:rsid w:val="00B80D90"/>
    <w:rsid w:val="00B82613"/>
    <w:rsid w:val="00B828B5"/>
    <w:rsid w:val="00B82ED8"/>
    <w:rsid w:val="00B83E1B"/>
    <w:rsid w:val="00B845D0"/>
    <w:rsid w:val="00B84A80"/>
    <w:rsid w:val="00B84E9C"/>
    <w:rsid w:val="00B85522"/>
    <w:rsid w:val="00B87E54"/>
    <w:rsid w:val="00B900E8"/>
    <w:rsid w:val="00B90E2A"/>
    <w:rsid w:val="00B90F2A"/>
    <w:rsid w:val="00B9198D"/>
    <w:rsid w:val="00B92D25"/>
    <w:rsid w:val="00B93008"/>
    <w:rsid w:val="00B93D73"/>
    <w:rsid w:val="00B9406D"/>
    <w:rsid w:val="00B94BA7"/>
    <w:rsid w:val="00B94E0E"/>
    <w:rsid w:val="00B96091"/>
    <w:rsid w:val="00B96413"/>
    <w:rsid w:val="00B96A50"/>
    <w:rsid w:val="00B96ED2"/>
    <w:rsid w:val="00B97CA3"/>
    <w:rsid w:val="00BA0DA0"/>
    <w:rsid w:val="00BA1104"/>
    <w:rsid w:val="00BA1872"/>
    <w:rsid w:val="00BA1913"/>
    <w:rsid w:val="00BA2513"/>
    <w:rsid w:val="00BA2BC9"/>
    <w:rsid w:val="00BA4641"/>
    <w:rsid w:val="00BA48DB"/>
    <w:rsid w:val="00BA4A54"/>
    <w:rsid w:val="00BA53BD"/>
    <w:rsid w:val="00BA5A8E"/>
    <w:rsid w:val="00BA7205"/>
    <w:rsid w:val="00BA76A9"/>
    <w:rsid w:val="00BA7A91"/>
    <w:rsid w:val="00BB0595"/>
    <w:rsid w:val="00BB26A1"/>
    <w:rsid w:val="00BB2F36"/>
    <w:rsid w:val="00BB353C"/>
    <w:rsid w:val="00BB3E2B"/>
    <w:rsid w:val="00BB492C"/>
    <w:rsid w:val="00BB5110"/>
    <w:rsid w:val="00BB5D1C"/>
    <w:rsid w:val="00BB60E2"/>
    <w:rsid w:val="00BB6552"/>
    <w:rsid w:val="00BB65E0"/>
    <w:rsid w:val="00BB6B9B"/>
    <w:rsid w:val="00BB754F"/>
    <w:rsid w:val="00BC0058"/>
    <w:rsid w:val="00BC07D4"/>
    <w:rsid w:val="00BC0A5D"/>
    <w:rsid w:val="00BC0BE3"/>
    <w:rsid w:val="00BC1AD9"/>
    <w:rsid w:val="00BC2425"/>
    <w:rsid w:val="00BC300E"/>
    <w:rsid w:val="00BC3257"/>
    <w:rsid w:val="00BC32E7"/>
    <w:rsid w:val="00BC3C13"/>
    <w:rsid w:val="00BC46C6"/>
    <w:rsid w:val="00BC4F81"/>
    <w:rsid w:val="00BC5670"/>
    <w:rsid w:val="00BC5756"/>
    <w:rsid w:val="00BC58B9"/>
    <w:rsid w:val="00BC6638"/>
    <w:rsid w:val="00BC66A7"/>
    <w:rsid w:val="00BC6827"/>
    <w:rsid w:val="00BC795E"/>
    <w:rsid w:val="00BD1BD6"/>
    <w:rsid w:val="00BD2F13"/>
    <w:rsid w:val="00BD3056"/>
    <w:rsid w:val="00BD3846"/>
    <w:rsid w:val="00BD3E68"/>
    <w:rsid w:val="00BD4E05"/>
    <w:rsid w:val="00BD55E3"/>
    <w:rsid w:val="00BD598A"/>
    <w:rsid w:val="00BD5C7A"/>
    <w:rsid w:val="00BD63A2"/>
    <w:rsid w:val="00BD723F"/>
    <w:rsid w:val="00BD7543"/>
    <w:rsid w:val="00BD75B4"/>
    <w:rsid w:val="00BD7D14"/>
    <w:rsid w:val="00BE02B4"/>
    <w:rsid w:val="00BE0567"/>
    <w:rsid w:val="00BE28C1"/>
    <w:rsid w:val="00BE3492"/>
    <w:rsid w:val="00BE3B62"/>
    <w:rsid w:val="00BE4DBA"/>
    <w:rsid w:val="00BE4EC9"/>
    <w:rsid w:val="00BE53CB"/>
    <w:rsid w:val="00BE61B3"/>
    <w:rsid w:val="00BE631E"/>
    <w:rsid w:val="00BE6BEC"/>
    <w:rsid w:val="00BE743D"/>
    <w:rsid w:val="00BF01F8"/>
    <w:rsid w:val="00BF0CCF"/>
    <w:rsid w:val="00BF0FC5"/>
    <w:rsid w:val="00BF10BC"/>
    <w:rsid w:val="00BF1EDE"/>
    <w:rsid w:val="00BF21AC"/>
    <w:rsid w:val="00BF2E53"/>
    <w:rsid w:val="00BF352A"/>
    <w:rsid w:val="00BF35EA"/>
    <w:rsid w:val="00BF3669"/>
    <w:rsid w:val="00BF3832"/>
    <w:rsid w:val="00BF3C0D"/>
    <w:rsid w:val="00BF4BC7"/>
    <w:rsid w:val="00BF4EC8"/>
    <w:rsid w:val="00BF6252"/>
    <w:rsid w:val="00BF6A72"/>
    <w:rsid w:val="00BF711C"/>
    <w:rsid w:val="00BF748E"/>
    <w:rsid w:val="00BF771F"/>
    <w:rsid w:val="00BF789B"/>
    <w:rsid w:val="00BF7CE9"/>
    <w:rsid w:val="00C002B4"/>
    <w:rsid w:val="00C006D1"/>
    <w:rsid w:val="00C03309"/>
    <w:rsid w:val="00C0360B"/>
    <w:rsid w:val="00C037E0"/>
    <w:rsid w:val="00C072FE"/>
    <w:rsid w:val="00C11ADE"/>
    <w:rsid w:val="00C126E0"/>
    <w:rsid w:val="00C128BC"/>
    <w:rsid w:val="00C12E39"/>
    <w:rsid w:val="00C13D47"/>
    <w:rsid w:val="00C14164"/>
    <w:rsid w:val="00C14C53"/>
    <w:rsid w:val="00C14CAC"/>
    <w:rsid w:val="00C15D8E"/>
    <w:rsid w:val="00C15E34"/>
    <w:rsid w:val="00C17012"/>
    <w:rsid w:val="00C1749D"/>
    <w:rsid w:val="00C17733"/>
    <w:rsid w:val="00C178FB"/>
    <w:rsid w:val="00C17AD5"/>
    <w:rsid w:val="00C17DF9"/>
    <w:rsid w:val="00C201EB"/>
    <w:rsid w:val="00C20ACC"/>
    <w:rsid w:val="00C22B28"/>
    <w:rsid w:val="00C22FD2"/>
    <w:rsid w:val="00C233EA"/>
    <w:rsid w:val="00C257B7"/>
    <w:rsid w:val="00C2638C"/>
    <w:rsid w:val="00C268F5"/>
    <w:rsid w:val="00C272E8"/>
    <w:rsid w:val="00C301A9"/>
    <w:rsid w:val="00C30ABC"/>
    <w:rsid w:val="00C30B60"/>
    <w:rsid w:val="00C319B7"/>
    <w:rsid w:val="00C31FAA"/>
    <w:rsid w:val="00C33359"/>
    <w:rsid w:val="00C348D6"/>
    <w:rsid w:val="00C34942"/>
    <w:rsid w:val="00C3504C"/>
    <w:rsid w:val="00C36122"/>
    <w:rsid w:val="00C365E7"/>
    <w:rsid w:val="00C36E34"/>
    <w:rsid w:val="00C36FF4"/>
    <w:rsid w:val="00C40388"/>
    <w:rsid w:val="00C4038C"/>
    <w:rsid w:val="00C404D7"/>
    <w:rsid w:val="00C404EE"/>
    <w:rsid w:val="00C40EFF"/>
    <w:rsid w:val="00C4171B"/>
    <w:rsid w:val="00C42689"/>
    <w:rsid w:val="00C42988"/>
    <w:rsid w:val="00C42BD4"/>
    <w:rsid w:val="00C42D0F"/>
    <w:rsid w:val="00C438C1"/>
    <w:rsid w:val="00C43FF0"/>
    <w:rsid w:val="00C44124"/>
    <w:rsid w:val="00C44641"/>
    <w:rsid w:val="00C44B1C"/>
    <w:rsid w:val="00C45AEB"/>
    <w:rsid w:val="00C45EF5"/>
    <w:rsid w:val="00C460D1"/>
    <w:rsid w:val="00C46897"/>
    <w:rsid w:val="00C46B7E"/>
    <w:rsid w:val="00C46ED2"/>
    <w:rsid w:val="00C474D6"/>
    <w:rsid w:val="00C47538"/>
    <w:rsid w:val="00C5099B"/>
    <w:rsid w:val="00C50A4E"/>
    <w:rsid w:val="00C51A93"/>
    <w:rsid w:val="00C51C37"/>
    <w:rsid w:val="00C51C6A"/>
    <w:rsid w:val="00C520B1"/>
    <w:rsid w:val="00C522D6"/>
    <w:rsid w:val="00C5286F"/>
    <w:rsid w:val="00C52C52"/>
    <w:rsid w:val="00C52DB5"/>
    <w:rsid w:val="00C537E5"/>
    <w:rsid w:val="00C54020"/>
    <w:rsid w:val="00C5406F"/>
    <w:rsid w:val="00C545C5"/>
    <w:rsid w:val="00C54817"/>
    <w:rsid w:val="00C54DEA"/>
    <w:rsid w:val="00C54F35"/>
    <w:rsid w:val="00C55566"/>
    <w:rsid w:val="00C55BFB"/>
    <w:rsid w:val="00C55EF1"/>
    <w:rsid w:val="00C57A01"/>
    <w:rsid w:val="00C57A2D"/>
    <w:rsid w:val="00C60AAE"/>
    <w:rsid w:val="00C60B07"/>
    <w:rsid w:val="00C60E53"/>
    <w:rsid w:val="00C61D4B"/>
    <w:rsid w:val="00C626A1"/>
    <w:rsid w:val="00C62B0A"/>
    <w:rsid w:val="00C6334C"/>
    <w:rsid w:val="00C6337F"/>
    <w:rsid w:val="00C63C52"/>
    <w:rsid w:val="00C63F08"/>
    <w:rsid w:val="00C6518A"/>
    <w:rsid w:val="00C6528C"/>
    <w:rsid w:val="00C661E8"/>
    <w:rsid w:val="00C6636F"/>
    <w:rsid w:val="00C674FF"/>
    <w:rsid w:val="00C70084"/>
    <w:rsid w:val="00C7016A"/>
    <w:rsid w:val="00C707EC"/>
    <w:rsid w:val="00C7090B"/>
    <w:rsid w:val="00C70F0B"/>
    <w:rsid w:val="00C7235B"/>
    <w:rsid w:val="00C72AEF"/>
    <w:rsid w:val="00C72E18"/>
    <w:rsid w:val="00C731AD"/>
    <w:rsid w:val="00C7380B"/>
    <w:rsid w:val="00C73D5D"/>
    <w:rsid w:val="00C74421"/>
    <w:rsid w:val="00C74CC0"/>
    <w:rsid w:val="00C74D18"/>
    <w:rsid w:val="00C75F2F"/>
    <w:rsid w:val="00C75FEE"/>
    <w:rsid w:val="00C767C6"/>
    <w:rsid w:val="00C769C2"/>
    <w:rsid w:val="00C76F1D"/>
    <w:rsid w:val="00C77937"/>
    <w:rsid w:val="00C77CA4"/>
    <w:rsid w:val="00C77D26"/>
    <w:rsid w:val="00C80BDF"/>
    <w:rsid w:val="00C815DF"/>
    <w:rsid w:val="00C81819"/>
    <w:rsid w:val="00C825D6"/>
    <w:rsid w:val="00C82FEE"/>
    <w:rsid w:val="00C83667"/>
    <w:rsid w:val="00C84802"/>
    <w:rsid w:val="00C84D39"/>
    <w:rsid w:val="00C85277"/>
    <w:rsid w:val="00C85806"/>
    <w:rsid w:val="00C85D76"/>
    <w:rsid w:val="00C87256"/>
    <w:rsid w:val="00C8737B"/>
    <w:rsid w:val="00C873AC"/>
    <w:rsid w:val="00C87DA6"/>
    <w:rsid w:val="00C91857"/>
    <w:rsid w:val="00C9213B"/>
    <w:rsid w:val="00C927F5"/>
    <w:rsid w:val="00C92BF4"/>
    <w:rsid w:val="00C92D5E"/>
    <w:rsid w:val="00C93387"/>
    <w:rsid w:val="00C93462"/>
    <w:rsid w:val="00C94384"/>
    <w:rsid w:val="00C94A34"/>
    <w:rsid w:val="00C94C2B"/>
    <w:rsid w:val="00C94F73"/>
    <w:rsid w:val="00C955F3"/>
    <w:rsid w:val="00C95609"/>
    <w:rsid w:val="00C96DD2"/>
    <w:rsid w:val="00C96DE0"/>
    <w:rsid w:val="00C96F79"/>
    <w:rsid w:val="00C97498"/>
    <w:rsid w:val="00C97CF9"/>
    <w:rsid w:val="00CA00B0"/>
    <w:rsid w:val="00CA00F5"/>
    <w:rsid w:val="00CA17DD"/>
    <w:rsid w:val="00CA1863"/>
    <w:rsid w:val="00CA1941"/>
    <w:rsid w:val="00CA1AAB"/>
    <w:rsid w:val="00CA26CE"/>
    <w:rsid w:val="00CA28A0"/>
    <w:rsid w:val="00CA391D"/>
    <w:rsid w:val="00CA3ACD"/>
    <w:rsid w:val="00CA4F8B"/>
    <w:rsid w:val="00CA5445"/>
    <w:rsid w:val="00CA6807"/>
    <w:rsid w:val="00CB0007"/>
    <w:rsid w:val="00CB09DA"/>
    <w:rsid w:val="00CB0A68"/>
    <w:rsid w:val="00CB0BD9"/>
    <w:rsid w:val="00CB0E57"/>
    <w:rsid w:val="00CB132B"/>
    <w:rsid w:val="00CB1CAC"/>
    <w:rsid w:val="00CB1DE8"/>
    <w:rsid w:val="00CB1E3B"/>
    <w:rsid w:val="00CB1F1D"/>
    <w:rsid w:val="00CB2CA0"/>
    <w:rsid w:val="00CB5712"/>
    <w:rsid w:val="00CB5923"/>
    <w:rsid w:val="00CB6795"/>
    <w:rsid w:val="00CB71F8"/>
    <w:rsid w:val="00CC0193"/>
    <w:rsid w:val="00CC180A"/>
    <w:rsid w:val="00CC181B"/>
    <w:rsid w:val="00CC26DB"/>
    <w:rsid w:val="00CC300C"/>
    <w:rsid w:val="00CC35AE"/>
    <w:rsid w:val="00CC3DAA"/>
    <w:rsid w:val="00CC4C2C"/>
    <w:rsid w:val="00CC5057"/>
    <w:rsid w:val="00CC7843"/>
    <w:rsid w:val="00CD078F"/>
    <w:rsid w:val="00CD121E"/>
    <w:rsid w:val="00CD185D"/>
    <w:rsid w:val="00CD1F4C"/>
    <w:rsid w:val="00CD28F0"/>
    <w:rsid w:val="00CD3ED8"/>
    <w:rsid w:val="00CD497A"/>
    <w:rsid w:val="00CD621B"/>
    <w:rsid w:val="00CD6252"/>
    <w:rsid w:val="00CD761D"/>
    <w:rsid w:val="00CD76B5"/>
    <w:rsid w:val="00CD78B9"/>
    <w:rsid w:val="00CE1D01"/>
    <w:rsid w:val="00CE2323"/>
    <w:rsid w:val="00CE2346"/>
    <w:rsid w:val="00CE40ED"/>
    <w:rsid w:val="00CE6F0F"/>
    <w:rsid w:val="00CE76BA"/>
    <w:rsid w:val="00CE7D50"/>
    <w:rsid w:val="00CF002F"/>
    <w:rsid w:val="00CF0246"/>
    <w:rsid w:val="00CF0C18"/>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2157"/>
    <w:rsid w:val="00D02E9D"/>
    <w:rsid w:val="00D035B9"/>
    <w:rsid w:val="00D03E56"/>
    <w:rsid w:val="00D040B7"/>
    <w:rsid w:val="00D05613"/>
    <w:rsid w:val="00D060FF"/>
    <w:rsid w:val="00D062A1"/>
    <w:rsid w:val="00D064E8"/>
    <w:rsid w:val="00D06546"/>
    <w:rsid w:val="00D06572"/>
    <w:rsid w:val="00D065CD"/>
    <w:rsid w:val="00D066AF"/>
    <w:rsid w:val="00D0724B"/>
    <w:rsid w:val="00D076CD"/>
    <w:rsid w:val="00D07D58"/>
    <w:rsid w:val="00D12325"/>
    <w:rsid w:val="00D12761"/>
    <w:rsid w:val="00D14487"/>
    <w:rsid w:val="00D14731"/>
    <w:rsid w:val="00D15E7E"/>
    <w:rsid w:val="00D16058"/>
    <w:rsid w:val="00D16FDD"/>
    <w:rsid w:val="00D1744B"/>
    <w:rsid w:val="00D20016"/>
    <w:rsid w:val="00D207A7"/>
    <w:rsid w:val="00D22280"/>
    <w:rsid w:val="00D2279F"/>
    <w:rsid w:val="00D22AF1"/>
    <w:rsid w:val="00D22C23"/>
    <w:rsid w:val="00D22E93"/>
    <w:rsid w:val="00D242DA"/>
    <w:rsid w:val="00D2439C"/>
    <w:rsid w:val="00D247EC"/>
    <w:rsid w:val="00D24C3C"/>
    <w:rsid w:val="00D26448"/>
    <w:rsid w:val="00D264CE"/>
    <w:rsid w:val="00D26670"/>
    <w:rsid w:val="00D2670E"/>
    <w:rsid w:val="00D26910"/>
    <w:rsid w:val="00D27A02"/>
    <w:rsid w:val="00D27B8B"/>
    <w:rsid w:val="00D30CF0"/>
    <w:rsid w:val="00D30EE3"/>
    <w:rsid w:val="00D31681"/>
    <w:rsid w:val="00D3191C"/>
    <w:rsid w:val="00D31B6E"/>
    <w:rsid w:val="00D3232B"/>
    <w:rsid w:val="00D3239F"/>
    <w:rsid w:val="00D324A4"/>
    <w:rsid w:val="00D3250C"/>
    <w:rsid w:val="00D328F6"/>
    <w:rsid w:val="00D3340F"/>
    <w:rsid w:val="00D33942"/>
    <w:rsid w:val="00D345D4"/>
    <w:rsid w:val="00D3462C"/>
    <w:rsid w:val="00D34DEB"/>
    <w:rsid w:val="00D35198"/>
    <w:rsid w:val="00D3584B"/>
    <w:rsid w:val="00D35A85"/>
    <w:rsid w:val="00D35F97"/>
    <w:rsid w:val="00D36292"/>
    <w:rsid w:val="00D36964"/>
    <w:rsid w:val="00D379B5"/>
    <w:rsid w:val="00D37A1A"/>
    <w:rsid w:val="00D4081B"/>
    <w:rsid w:val="00D40E1A"/>
    <w:rsid w:val="00D413C3"/>
    <w:rsid w:val="00D42240"/>
    <w:rsid w:val="00D427C3"/>
    <w:rsid w:val="00D42EB8"/>
    <w:rsid w:val="00D43D3C"/>
    <w:rsid w:val="00D43E0B"/>
    <w:rsid w:val="00D441E2"/>
    <w:rsid w:val="00D448BB"/>
    <w:rsid w:val="00D44932"/>
    <w:rsid w:val="00D45851"/>
    <w:rsid w:val="00D46111"/>
    <w:rsid w:val="00D4662F"/>
    <w:rsid w:val="00D46A4D"/>
    <w:rsid w:val="00D46F1B"/>
    <w:rsid w:val="00D475FB"/>
    <w:rsid w:val="00D47C16"/>
    <w:rsid w:val="00D502AF"/>
    <w:rsid w:val="00D50546"/>
    <w:rsid w:val="00D505AE"/>
    <w:rsid w:val="00D50764"/>
    <w:rsid w:val="00D50C12"/>
    <w:rsid w:val="00D51034"/>
    <w:rsid w:val="00D514A9"/>
    <w:rsid w:val="00D51A77"/>
    <w:rsid w:val="00D5267B"/>
    <w:rsid w:val="00D529F4"/>
    <w:rsid w:val="00D53649"/>
    <w:rsid w:val="00D53830"/>
    <w:rsid w:val="00D54C21"/>
    <w:rsid w:val="00D54FB3"/>
    <w:rsid w:val="00D55889"/>
    <w:rsid w:val="00D56B5F"/>
    <w:rsid w:val="00D57A3F"/>
    <w:rsid w:val="00D57AF0"/>
    <w:rsid w:val="00D61815"/>
    <w:rsid w:val="00D627E3"/>
    <w:rsid w:val="00D62ECD"/>
    <w:rsid w:val="00D63342"/>
    <w:rsid w:val="00D64426"/>
    <w:rsid w:val="00D64475"/>
    <w:rsid w:val="00D649CD"/>
    <w:rsid w:val="00D64A2A"/>
    <w:rsid w:val="00D65081"/>
    <w:rsid w:val="00D65D78"/>
    <w:rsid w:val="00D66276"/>
    <w:rsid w:val="00D66AAA"/>
    <w:rsid w:val="00D66B04"/>
    <w:rsid w:val="00D67BC5"/>
    <w:rsid w:val="00D7021B"/>
    <w:rsid w:val="00D7038E"/>
    <w:rsid w:val="00D706DE"/>
    <w:rsid w:val="00D70C81"/>
    <w:rsid w:val="00D70D33"/>
    <w:rsid w:val="00D71862"/>
    <w:rsid w:val="00D71E7F"/>
    <w:rsid w:val="00D71FBA"/>
    <w:rsid w:val="00D7239B"/>
    <w:rsid w:val="00D73077"/>
    <w:rsid w:val="00D73106"/>
    <w:rsid w:val="00D736A2"/>
    <w:rsid w:val="00D73C57"/>
    <w:rsid w:val="00D742FF"/>
    <w:rsid w:val="00D758B3"/>
    <w:rsid w:val="00D75A38"/>
    <w:rsid w:val="00D76AA1"/>
    <w:rsid w:val="00D76ADC"/>
    <w:rsid w:val="00D77413"/>
    <w:rsid w:val="00D77633"/>
    <w:rsid w:val="00D80B04"/>
    <w:rsid w:val="00D81F10"/>
    <w:rsid w:val="00D82485"/>
    <w:rsid w:val="00D82798"/>
    <w:rsid w:val="00D82818"/>
    <w:rsid w:val="00D82BF2"/>
    <w:rsid w:val="00D8350B"/>
    <w:rsid w:val="00D8484A"/>
    <w:rsid w:val="00D84A57"/>
    <w:rsid w:val="00D84B19"/>
    <w:rsid w:val="00D84D54"/>
    <w:rsid w:val="00D8634E"/>
    <w:rsid w:val="00D86992"/>
    <w:rsid w:val="00D87307"/>
    <w:rsid w:val="00D874DF"/>
    <w:rsid w:val="00D87633"/>
    <w:rsid w:val="00D8787B"/>
    <w:rsid w:val="00D87A12"/>
    <w:rsid w:val="00D9150F"/>
    <w:rsid w:val="00D930E1"/>
    <w:rsid w:val="00D93471"/>
    <w:rsid w:val="00D9354D"/>
    <w:rsid w:val="00D9415C"/>
    <w:rsid w:val="00D942CC"/>
    <w:rsid w:val="00D944E4"/>
    <w:rsid w:val="00D94D87"/>
    <w:rsid w:val="00D95B31"/>
    <w:rsid w:val="00D95DCC"/>
    <w:rsid w:val="00D962DC"/>
    <w:rsid w:val="00D97EA6"/>
    <w:rsid w:val="00DA180C"/>
    <w:rsid w:val="00DA1885"/>
    <w:rsid w:val="00DA18A2"/>
    <w:rsid w:val="00DA2261"/>
    <w:rsid w:val="00DA3E7B"/>
    <w:rsid w:val="00DA3F17"/>
    <w:rsid w:val="00DA40CB"/>
    <w:rsid w:val="00DA418E"/>
    <w:rsid w:val="00DA4419"/>
    <w:rsid w:val="00DA451D"/>
    <w:rsid w:val="00DA470D"/>
    <w:rsid w:val="00DA4A78"/>
    <w:rsid w:val="00DA4CC5"/>
    <w:rsid w:val="00DA54AC"/>
    <w:rsid w:val="00DA56DB"/>
    <w:rsid w:val="00DA6452"/>
    <w:rsid w:val="00DA6BCD"/>
    <w:rsid w:val="00DA6FE9"/>
    <w:rsid w:val="00DA7658"/>
    <w:rsid w:val="00DA7925"/>
    <w:rsid w:val="00DB031E"/>
    <w:rsid w:val="00DB040B"/>
    <w:rsid w:val="00DB0AB8"/>
    <w:rsid w:val="00DB0D2A"/>
    <w:rsid w:val="00DB11CD"/>
    <w:rsid w:val="00DB1DAB"/>
    <w:rsid w:val="00DB39D4"/>
    <w:rsid w:val="00DB3A47"/>
    <w:rsid w:val="00DB40E1"/>
    <w:rsid w:val="00DB46D0"/>
    <w:rsid w:val="00DB46DF"/>
    <w:rsid w:val="00DB49B6"/>
    <w:rsid w:val="00DB4E06"/>
    <w:rsid w:val="00DB6A80"/>
    <w:rsid w:val="00DB6C06"/>
    <w:rsid w:val="00DB7B06"/>
    <w:rsid w:val="00DC043D"/>
    <w:rsid w:val="00DC0A3B"/>
    <w:rsid w:val="00DC10BF"/>
    <w:rsid w:val="00DC1EC4"/>
    <w:rsid w:val="00DC1FDA"/>
    <w:rsid w:val="00DC2E38"/>
    <w:rsid w:val="00DC318A"/>
    <w:rsid w:val="00DC3A9D"/>
    <w:rsid w:val="00DC3DE3"/>
    <w:rsid w:val="00DC4004"/>
    <w:rsid w:val="00DC4243"/>
    <w:rsid w:val="00DC5584"/>
    <w:rsid w:val="00DC5B73"/>
    <w:rsid w:val="00DC614A"/>
    <w:rsid w:val="00DC6C1E"/>
    <w:rsid w:val="00DC7255"/>
    <w:rsid w:val="00DC72CE"/>
    <w:rsid w:val="00DC7951"/>
    <w:rsid w:val="00DCA8E4"/>
    <w:rsid w:val="00DD0707"/>
    <w:rsid w:val="00DD0BD6"/>
    <w:rsid w:val="00DD1C4B"/>
    <w:rsid w:val="00DD1EDF"/>
    <w:rsid w:val="00DD1F7B"/>
    <w:rsid w:val="00DD229E"/>
    <w:rsid w:val="00DD2633"/>
    <w:rsid w:val="00DD2906"/>
    <w:rsid w:val="00DD2E2E"/>
    <w:rsid w:val="00DD3029"/>
    <w:rsid w:val="00DD3AD0"/>
    <w:rsid w:val="00DD55E0"/>
    <w:rsid w:val="00DE18A3"/>
    <w:rsid w:val="00DE1904"/>
    <w:rsid w:val="00DE1DAA"/>
    <w:rsid w:val="00DE1F33"/>
    <w:rsid w:val="00DE2D22"/>
    <w:rsid w:val="00DE3DBB"/>
    <w:rsid w:val="00DE43A2"/>
    <w:rsid w:val="00DE4A74"/>
    <w:rsid w:val="00DE4B05"/>
    <w:rsid w:val="00DE4EE9"/>
    <w:rsid w:val="00DE541C"/>
    <w:rsid w:val="00DE5EBF"/>
    <w:rsid w:val="00DE737B"/>
    <w:rsid w:val="00DF0672"/>
    <w:rsid w:val="00DF100B"/>
    <w:rsid w:val="00DF11B7"/>
    <w:rsid w:val="00DF1DE1"/>
    <w:rsid w:val="00DF3236"/>
    <w:rsid w:val="00DF4359"/>
    <w:rsid w:val="00DF72F5"/>
    <w:rsid w:val="00DF73C1"/>
    <w:rsid w:val="00DF7511"/>
    <w:rsid w:val="00DF7751"/>
    <w:rsid w:val="00DF7F09"/>
    <w:rsid w:val="00E009B1"/>
    <w:rsid w:val="00E00BC3"/>
    <w:rsid w:val="00E011D7"/>
    <w:rsid w:val="00E02A59"/>
    <w:rsid w:val="00E031BB"/>
    <w:rsid w:val="00E03912"/>
    <w:rsid w:val="00E0417B"/>
    <w:rsid w:val="00E04D3F"/>
    <w:rsid w:val="00E04DF1"/>
    <w:rsid w:val="00E0576C"/>
    <w:rsid w:val="00E062C0"/>
    <w:rsid w:val="00E0661E"/>
    <w:rsid w:val="00E068BC"/>
    <w:rsid w:val="00E06E89"/>
    <w:rsid w:val="00E073F0"/>
    <w:rsid w:val="00E10761"/>
    <w:rsid w:val="00E11D7A"/>
    <w:rsid w:val="00E11EEB"/>
    <w:rsid w:val="00E128F2"/>
    <w:rsid w:val="00E12DE9"/>
    <w:rsid w:val="00E13B22"/>
    <w:rsid w:val="00E13E5A"/>
    <w:rsid w:val="00E13EE4"/>
    <w:rsid w:val="00E149B9"/>
    <w:rsid w:val="00E163C7"/>
    <w:rsid w:val="00E16463"/>
    <w:rsid w:val="00E16F82"/>
    <w:rsid w:val="00E1748A"/>
    <w:rsid w:val="00E17DE2"/>
    <w:rsid w:val="00E17F6F"/>
    <w:rsid w:val="00E20B20"/>
    <w:rsid w:val="00E215BC"/>
    <w:rsid w:val="00E22FE1"/>
    <w:rsid w:val="00E239D1"/>
    <w:rsid w:val="00E246B9"/>
    <w:rsid w:val="00E250C5"/>
    <w:rsid w:val="00E265B2"/>
    <w:rsid w:val="00E26727"/>
    <w:rsid w:val="00E267A6"/>
    <w:rsid w:val="00E26970"/>
    <w:rsid w:val="00E26C3D"/>
    <w:rsid w:val="00E2728F"/>
    <w:rsid w:val="00E27791"/>
    <w:rsid w:val="00E27869"/>
    <w:rsid w:val="00E2786F"/>
    <w:rsid w:val="00E27DEC"/>
    <w:rsid w:val="00E27FAD"/>
    <w:rsid w:val="00E30F2D"/>
    <w:rsid w:val="00E319DB"/>
    <w:rsid w:val="00E31AFC"/>
    <w:rsid w:val="00E3250F"/>
    <w:rsid w:val="00E329D9"/>
    <w:rsid w:val="00E33980"/>
    <w:rsid w:val="00E33EA4"/>
    <w:rsid w:val="00E3409E"/>
    <w:rsid w:val="00E34F76"/>
    <w:rsid w:val="00E3578B"/>
    <w:rsid w:val="00E3608F"/>
    <w:rsid w:val="00E36725"/>
    <w:rsid w:val="00E36A92"/>
    <w:rsid w:val="00E37BE5"/>
    <w:rsid w:val="00E41A27"/>
    <w:rsid w:val="00E41AB4"/>
    <w:rsid w:val="00E42737"/>
    <w:rsid w:val="00E43118"/>
    <w:rsid w:val="00E44906"/>
    <w:rsid w:val="00E45C77"/>
    <w:rsid w:val="00E4608B"/>
    <w:rsid w:val="00E4687E"/>
    <w:rsid w:val="00E46D7F"/>
    <w:rsid w:val="00E501D3"/>
    <w:rsid w:val="00E50F93"/>
    <w:rsid w:val="00E5126E"/>
    <w:rsid w:val="00E531D6"/>
    <w:rsid w:val="00E53A01"/>
    <w:rsid w:val="00E53B1D"/>
    <w:rsid w:val="00E54580"/>
    <w:rsid w:val="00E555AF"/>
    <w:rsid w:val="00E564C4"/>
    <w:rsid w:val="00E566E5"/>
    <w:rsid w:val="00E567C9"/>
    <w:rsid w:val="00E57E1A"/>
    <w:rsid w:val="00E604C4"/>
    <w:rsid w:val="00E60809"/>
    <w:rsid w:val="00E61300"/>
    <w:rsid w:val="00E6306E"/>
    <w:rsid w:val="00E635B9"/>
    <w:rsid w:val="00E63AB9"/>
    <w:rsid w:val="00E65B6F"/>
    <w:rsid w:val="00E65D15"/>
    <w:rsid w:val="00E66CD8"/>
    <w:rsid w:val="00E67802"/>
    <w:rsid w:val="00E67EE5"/>
    <w:rsid w:val="00E7013A"/>
    <w:rsid w:val="00E702E9"/>
    <w:rsid w:val="00E72C6B"/>
    <w:rsid w:val="00E73AB7"/>
    <w:rsid w:val="00E741A2"/>
    <w:rsid w:val="00E74F5D"/>
    <w:rsid w:val="00E75BDC"/>
    <w:rsid w:val="00E76034"/>
    <w:rsid w:val="00E764B3"/>
    <w:rsid w:val="00E76A0A"/>
    <w:rsid w:val="00E802F5"/>
    <w:rsid w:val="00E80440"/>
    <w:rsid w:val="00E817E0"/>
    <w:rsid w:val="00E82EE4"/>
    <w:rsid w:val="00E831E7"/>
    <w:rsid w:val="00E83643"/>
    <w:rsid w:val="00E83707"/>
    <w:rsid w:val="00E8370F"/>
    <w:rsid w:val="00E838A4"/>
    <w:rsid w:val="00E843B5"/>
    <w:rsid w:val="00E84A3B"/>
    <w:rsid w:val="00E851A4"/>
    <w:rsid w:val="00E85307"/>
    <w:rsid w:val="00E85632"/>
    <w:rsid w:val="00E85B0A"/>
    <w:rsid w:val="00E86E9B"/>
    <w:rsid w:val="00E87742"/>
    <w:rsid w:val="00E90225"/>
    <w:rsid w:val="00E907E4"/>
    <w:rsid w:val="00E90815"/>
    <w:rsid w:val="00E90A24"/>
    <w:rsid w:val="00E90C34"/>
    <w:rsid w:val="00E919AC"/>
    <w:rsid w:val="00E92DAC"/>
    <w:rsid w:val="00E9321C"/>
    <w:rsid w:val="00E93499"/>
    <w:rsid w:val="00E937CA"/>
    <w:rsid w:val="00E93928"/>
    <w:rsid w:val="00E93CB3"/>
    <w:rsid w:val="00E946A6"/>
    <w:rsid w:val="00E947E4"/>
    <w:rsid w:val="00E9480A"/>
    <w:rsid w:val="00E9616B"/>
    <w:rsid w:val="00E96301"/>
    <w:rsid w:val="00E96A29"/>
    <w:rsid w:val="00E96B28"/>
    <w:rsid w:val="00E96FE6"/>
    <w:rsid w:val="00E973A1"/>
    <w:rsid w:val="00E97F91"/>
    <w:rsid w:val="00EA00CF"/>
    <w:rsid w:val="00EA0F54"/>
    <w:rsid w:val="00EA1059"/>
    <w:rsid w:val="00EA1D43"/>
    <w:rsid w:val="00EA2F6F"/>
    <w:rsid w:val="00EA3B9C"/>
    <w:rsid w:val="00EA4072"/>
    <w:rsid w:val="00EA4C04"/>
    <w:rsid w:val="00EA4CDA"/>
    <w:rsid w:val="00EA4EC9"/>
    <w:rsid w:val="00EA568E"/>
    <w:rsid w:val="00EA5E0F"/>
    <w:rsid w:val="00EA67AC"/>
    <w:rsid w:val="00EA6FE4"/>
    <w:rsid w:val="00EA7229"/>
    <w:rsid w:val="00EA798D"/>
    <w:rsid w:val="00EA7F4C"/>
    <w:rsid w:val="00EB1D47"/>
    <w:rsid w:val="00EB2146"/>
    <w:rsid w:val="00EB2317"/>
    <w:rsid w:val="00EB26C6"/>
    <w:rsid w:val="00EB279B"/>
    <w:rsid w:val="00EB2ABB"/>
    <w:rsid w:val="00EB2B18"/>
    <w:rsid w:val="00EB3E88"/>
    <w:rsid w:val="00EB4F83"/>
    <w:rsid w:val="00EB584C"/>
    <w:rsid w:val="00EB5863"/>
    <w:rsid w:val="00EB5D88"/>
    <w:rsid w:val="00EB6D14"/>
    <w:rsid w:val="00EB7307"/>
    <w:rsid w:val="00EB772D"/>
    <w:rsid w:val="00EC14B0"/>
    <w:rsid w:val="00EC204E"/>
    <w:rsid w:val="00EC249E"/>
    <w:rsid w:val="00EC2872"/>
    <w:rsid w:val="00EC2CFF"/>
    <w:rsid w:val="00EC2DFB"/>
    <w:rsid w:val="00EC365B"/>
    <w:rsid w:val="00EC37EE"/>
    <w:rsid w:val="00EC3DE8"/>
    <w:rsid w:val="00EC4904"/>
    <w:rsid w:val="00EC4DF6"/>
    <w:rsid w:val="00EC5F2F"/>
    <w:rsid w:val="00EC651E"/>
    <w:rsid w:val="00EC65E5"/>
    <w:rsid w:val="00EC692E"/>
    <w:rsid w:val="00EC703C"/>
    <w:rsid w:val="00EC745E"/>
    <w:rsid w:val="00EC775C"/>
    <w:rsid w:val="00EC7EAF"/>
    <w:rsid w:val="00ED041B"/>
    <w:rsid w:val="00ED0519"/>
    <w:rsid w:val="00ED1327"/>
    <w:rsid w:val="00ED27C3"/>
    <w:rsid w:val="00ED29CD"/>
    <w:rsid w:val="00ED2AE2"/>
    <w:rsid w:val="00ED2C5A"/>
    <w:rsid w:val="00ED2F80"/>
    <w:rsid w:val="00ED33AE"/>
    <w:rsid w:val="00ED3775"/>
    <w:rsid w:val="00ED4A6D"/>
    <w:rsid w:val="00ED50C7"/>
    <w:rsid w:val="00ED5526"/>
    <w:rsid w:val="00ED62E6"/>
    <w:rsid w:val="00ED6D4A"/>
    <w:rsid w:val="00ED721A"/>
    <w:rsid w:val="00ED738C"/>
    <w:rsid w:val="00ED7918"/>
    <w:rsid w:val="00ED7FD3"/>
    <w:rsid w:val="00EE0C80"/>
    <w:rsid w:val="00EE0E5D"/>
    <w:rsid w:val="00EE11C2"/>
    <w:rsid w:val="00EE162C"/>
    <w:rsid w:val="00EE235D"/>
    <w:rsid w:val="00EE2A61"/>
    <w:rsid w:val="00EE3663"/>
    <w:rsid w:val="00EE3E1B"/>
    <w:rsid w:val="00EE41C4"/>
    <w:rsid w:val="00EE5A27"/>
    <w:rsid w:val="00EE62D7"/>
    <w:rsid w:val="00EE6E77"/>
    <w:rsid w:val="00EE76A9"/>
    <w:rsid w:val="00EE799E"/>
    <w:rsid w:val="00EE7CA8"/>
    <w:rsid w:val="00EE7D4C"/>
    <w:rsid w:val="00EE7EBA"/>
    <w:rsid w:val="00EE7FA7"/>
    <w:rsid w:val="00EF0322"/>
    <w:rsid w:val="00EF1093"/>
    <w:rsid w:val="00EF11D8"/>
    <w:rsid w:val="00EF133B"/>
    <w:rsid w:val="00EF1FCB"/>
    <w:rsid w:val="00EF21C3"/>
    <w:rsid w:val="00EF2C14"/>
    <w:rsid w:val="00EF2E6B"/>
    <w:rsid w:val="00EF319A"/>
    <w:rsid w:val="00EF54D1"/>
    <w:rsid w:val="00EF61F9"/>
    <w:rsid w:val="00EF67BB"/>
    <w:rsid w:val="00EF72F9"/>
    <w:rsid w:val="00EF7A5D"/>
    <w:rsid w:val="00F0021E"/>
    <w:rsid w:val="00F0030E"/>
    <w:rsid w:val="00F00CD1"/>
    <w:rsid w:val="00F01E6B"/>
    <w:rsid w:val="00F0241C"/>
    <w:rsid w:val="00F029A0"/>
    <w:rsid w:val="00F031EE"/>
    <w:rsid w:val="00F05759"/>
    <w:rsid w:val="00F064EC"/>
    <w:rsid w:val="00F066A8"/>
    <w:rsid w:val="00F07F39"/>
    <w:rsid w:val="00F10CB9"/>
    <w:rsid w:val="00F110CD"/>
    <w:rsid w:val="00F110D5"/>
    <w:rsid w:val="00F12351"/>
    <w:rsid w:val="00F14A1E"/>
    <w:rsid w:val="00F15193"/>
    <w:rsid w:val="00F1534F"/>
    <w:rsid w:val="00F16739"/>
    <w:rsid w:val="00F16DE2"/>
    <w:rsid w:val="00F200F0"/>
    <w:rsid w:val="00F204D7"/>
    <w:rsid w:val="00F2052B"/>
    <w:rsid w:val="00F20E0A"/>
    <w:rsid w:val="00F22183"/>
    <w:rsid w:val="00F2260F"/>
    <w:rsid w:val="00F22F3A"/>
    <w:rsid w:val="00F2416E"/>
    <w:rsid w:val="00F242AD"/>
    <w:rsid w:val="00F247F2"/>
    <w:rsid w:val="00F2518F"/>
    <w:rsid w:val="00F252A8"/>
    <w:rsid w:val="00F255D9"/>
    <w:rsid w:val="00F265F7"/>
    <w:rsid w:val="00F27FA6"/>
    <w:rsid w:val="00F311E0"/>
    <w:rsid w:val="00F337E3"/>
    <w:rsid w:val="00F33DC8"/>
    <w:rsid w:val="00F34444"/>
    <w:rsid w:val="00F34FF7"/>
    <w:rsid w:val="00F35149"/>
    <w:rsid w:val="00F3571D"/>
    <w:rsid w:val="00F36F65"/>
    <w:rsid w:val="00F378F1"/>
    <w:rsid w:val="00F403A1"/>
    <w:rsid w:val="00F403DB"/>
    <w:rsid w:val="00F4065A"/>
    <w:rsid w:val="00F40693"/>
    <w:rsid w:val="00F4275C"/>
    <w:rsid w:val="00F42E3B"/>
    <w:rsid w:val="00F433DA"/>
    <w:rsid w:val="00F434B2"/>
    <w:rsid w:val="00F43D08"/>
    <w:rsid w:val="00F45693"/>
    <w:rsid w:val="00F45DB0"/>
    <w:rsid w:val="00F46A58"/>
    <w:rsid w:val="00F478E0"/>
    <w:rsid w:val="00F52339"/>
    <w:rsid w:val="00F5277A"/>
    <w:rsid w:val="00F532E8"/>
    <w:rsid w:val="00F537FF"/>
    <w:rsid w:val="00F5430D"/>
    <w:rsid w:val="00F54E36"/>
    <w:rsid w:val="00F55B98"/>
    <w:rsid w:val="00F560FE"/>
    <w:rsid w:val="00F60CD6"/>
    <w:rsid w:val="00F6111C"/>
    <w:rsid w:val="00F614C0"/>
    <w:rsid w:val="00F61647"/>
    <w:rsid w:val="00F62279"/>
    <w:rsid w:val="00F62C9D"/>
    <w:rsid w:val="00F635EA"/>
    <w:rsid w:val="00F639D5"/>
    <w:rsid w:val="00F64279"/>
    <w:rsid w:val="00F6506D"/>
    <w:rsid w:val="00F657CF"/>
    <w:rsid w:val="00F65808"/>
    <w:rsid w:val="00F6587D"/>
    <w:rsid w:val="00F6695D"/>
    <w:rsid w:val="00F66A00"/>
    <w:rsid w:val="00F66CFB"/>
    <w:rsid w:val="00F67136"/>
    <w:rsid w:val="00F67DA6"/>
    <w:rsid w:val="00F70C73"/>
    <w:rsid w:val="00F70EED"/>
    <w:rsid w:val="00F713A3"/>
    <w:rsid w:val="00F71A8F"/>
    <w:rsid w:val="00F72A98"/>
    <w:rsid w:val="00F73903"/>
    <w:rsid w:val="00F75330"/>
    <w:rsid w:val="00F75B66"/>
    <w:rsid w:val="00F76BD9"/>
    <w:rsid w:val="00F80318"/>
    <w:rsid w:val="00F803D0"/>
    <w:rsid w:val="00F80703"/>
    <w:rsid w:val="00F80948"/>
    <w:rsid w:val="00F81387"/>
    <w:rsid w:val="00F82134"/>
    <w:rsid w:val="00F822E3"/>
    <w:rsid w:val="00F823B6"/>
    <w:rsid w:val="00F82866"/>
    <w:rsid w:val="00F841FB"/>
    <w:rsid w:val="00F84421"/>
    <w:rsid w:val="00F8449B"/>
    <w:rsid w:val="00F84B44"/>
    <w:rsid w:val="00F855C3"/>
    <w:rsid w:val="00F85691"/>
    <w:rsid w:val="00F85844"/>
    <w:rsid w:val="00F85DFA"/>
    <w:rsid w:val="00F87032"/>
    <w:rsid w:val="00F87094"/>
    <w:rsid w:val="00F8726D"/>
    <w:rsid w:val="00F87AB3"/>
    <w:rsid w:val="00F87DC8"/>
    <w:rsid w:val="00F9028E"/>
    <w:rsid w:val="00F904A0"/>
    <w:rsid w:val="00F913DC"/>
    <w:rsid w:val="00F91DDA"/>
    <w:rsid w:val="00F9258B"/>
    <w:rsid w:val="00F9397A"/>
    <w:rsid w:val="00F93A37"/>
    <w:rsid w:val="00F94182"/>
    <w:rsid w:val="00F9431F"/>
    <w:rsid w:val="00F944D9"/>
    <w:rsid w:val="00F94DB3"/>
    <w:rsid w:val="00F962B3"/>
    <w:rsid w:val="00F96500"/>
    <w:rsid w:val="00F9796E"/>
    <w:rsid w:val="00FA0137"/>
    <w:rsid w:val="00FA2C35"/>
    <w:rsid w:val="00FA31E7"/>
    <w:rsid w:val="00FA413A"/>
    <w:rsid w:val="00FA4144"/>
    <w:rsid w:val="00FA4DDF"/>
    <w:rsid w:val="00FA5C71"/>
    <w:rsid w:val="00FA645E"/>
    <w:rsid w:val="00FA6A01"/>
    <w:rsid w:val="00FA6E7F"/>
    <w:rsid w:val="00FA7114"/>
    <w:rsid w:val="00FA78DF"/>
    <w:rsid w:val="00FB0085"/>
    <w:rsid w:val="00FB052D"/>
    <w:rsid w:val="00FB1210"/>
    <w:rsid w:val="00FB1346"/>
    <w:rsid w:val="00FB22D7"/>
    <w:rsid w:val="00FB2379"/>
    <w:rsid w:val="00FB29A3"/>
    <w:rsid w:val="00FB2B9D"/>
    <w:rsid w:val="00FB3CB7"/>
    <w:rsid w:val="00FB4B8A"/>
    <w:rsid w:val="00FB5038"/>
    <w:rsid w:val="00FB5152"/>
    <w:rsid w:val="00FB5867"/>
    <w:rsid w:val="00FB5F8F"/>
    <w:rsid w:val="00FB680E"/>
    <w:rsid w:val="00FB6B73"/>
    <w:rsid w:val="00FB7A0B"/>
    <w:rsid w:val="00FC0065"/>
    <w:rsid w:val="00FC062F"/>
    <w:rsid w:val="00FC0754"/>
    <w:rsid w:val="00FC0AB0"/>
    <w:rsid w:val="00FC3AEE"/>
    <w:rsid w:val="00FC5884"/>
    <w:rsid w:val="00FC6238"/>
    <w:rsid w:val="00FC653A"/>
    <w:rsid w:val="00FC70C4"/>
    <w:rsid w:val="00FC7951"/>
    <w:rsid w:val="00FC7A84"/>
    <w:rsid w:val="00FC7EAE"/>
    <w:rsid w:val="00FD236B"/>
    <w:rsid w:val="00FD2785"/>
    <w:rsid w:val="00FD33FC"/>
    <w:rsid w:val="00FD36AD"/>
    <w:rsid w:val="00FD3730"/>
    <w:rsid w:val="00FD3ADE"/>
    <w:rsid w:val="00FD3B08"/>
    <w:rsid w:val="00FD4806"/>
    <w:rsid w:val="00FD4BA4"/>
    <w:rsid w:val="00FD534E"/>
    <w:rsid w:val="00FD56C7"/>
    <w:rsid w:val="00FD5CBB"/>
    <w:rsid w:val="00FD5D09"/>
    <w:rsid w:val="00FD6345"/>
    <w:rsid w:val="00FD6564"/>
    <w:rsid w:val="00FD6B74"/>
    <w:rsid w:val="00FD70AE"/>
    <w:rsid w:val="00FE002E"/>
    <w:rsid w:val="00FE0CC4"/>
    <w:rsid w:val="00FE186C"/>
    <w:rsid w:val="00FE2398"/>
    <w:rsid w:val="00FE3288"/>
    <w:rsid w:val="00FE42BC"/>
    <w:rsid w:val="00FE4583"/>
    <w:rsid w:val="00FE515A"/>
    <w:rsid w:val="00FE5298"/>
    <w:rsid w:val="00FE5308"/>
    <w:rsid w:val="00FE5421"/>
    <w:rsid w:val="00FE5624"/>
    <w:rsid w:val="00FE5625"/>
    <w:rsid w:val="00FE5D2C"/>
    <w:rsid w:val="00FE5FBF"/>
    <w:rsid w:val="00FE6197"/>
    <w:rsid w:val="00FE67D8"/>
    <w:rsid w:val="00FE6C25"/>
    <w:rsid w:val="00FE6DA7"/>
    <w:rsid w:val="00FE7408"/>
    <w:rsid w:val="00FE7DD6"/>
    <w:rsid w:val="00FF033A"/>
    <w:rsid w:val="00FF07E9"/>
    <w:rsid w:val="00FF0964"/>
    <w:rsid w:val="00FF0F67"/>
    <w:rsid w:val="00FF168F"/>
    <w:rsid w:val="00FF16F2"/>
    <w:rsid w:val="00FF1F9B"/>
    <w:rsid w:val="00FF2B42"/>
    <w:rsid w:val="00FF2D5B"/>
    <w:rsid w:val="00FF2EED"/>
    <w:rsid w:val="00FF3B7F"/>
    <w:rsid w:val="00FF4293"/>
    <w:rsid w:val="00FF4F92"/>
    <w:rsid w:val="00FF54EB"/>
    <w:rsid w:val="00FF55F6"/>
    <w:rsid w:val="00FF5A17"/>
    <w:rsid w:val="00FF5C3D"/>
    <w:rsid w:val="00FF6460"/>
    <w:rsid w:val="00FF6822"/>
    <w:rsid w:val="00FF6D02"/>
    <w:rsid w:val="00FF73D0"/>
    <w:rsid w:val="0107AA0B"/>
    <w:rsid w:val="010E6997"/>
    <w:rsid w:val="0127671A"/>
    <w:rsid w:val="023D681A"/>
    <w:rsid w:val="02948630"/>
    <w:rsid w:val="02C3B5D0"/>
    <w:rsid w:val="02E6059C"/>
    <w:rsid w:val="03000F0E"/>
    <w:rsid w:val="0330673F"/>
    <w:rsid w:val="03F1D046"/>
    <w:rsid w:val="0465B59F"/>
    <w:rsid w:val="048CF111"/>
    <w:rsid w:val="04E9E7C1"/>
    <w:rsid w:val="05B66CBF"/>
    <w:rsid w:val="05C18D7A"/>
    <w:rsid w:val="05E38826"/>
    <w:rsid w:val="068E68EB"/>
    <w:rsid w:val="06A41274"/>
    <w:rsid w:val="06CFA6F8"/>
    <w:rsid w:val="07017C05"/>
    <w:rsid w:val="0719A1FE"/>
    <w:rsid w:val="081C7476"/>
    <w:rsid w:val="0834F555"/>
    <w:rsid w:val="083DF594"/>
    <w:rsid w:val="0884D203"/>
    <w:rsid w:val="08D7E683"/>
    <w:rsid w:val="091EA48A"/>
    <w:rsid w:val="09753432"/>
    <w:rsid w:val="099A2305"/>
    <w:rsid w:val="09EA702B"/>
    <w:rsid w:val="0A7D7984"/>
    <w:rsid w:val="0AC6A8CB"/>
    <w:rsid w:val="0B13B4A3"/>
    <w:rsid w:val="0B76BC57"/>
    <w:rsid w:val="0B80E3B7"/>
    <w:rsid w:val="0BC74C4B"/>
    <w:rsid w:val="0BDAABEA"/>
    <w:rsid w:val="0C16E2F7"/>
    <w:rsid w:val="0C7BFD5E"/>
    <w:rsid w:val="0CC8D695"/>
    <w:rsid w:val="0CCEB46F"/>
    <w:rsid w:val="0D09D032"/>
    <w:rsid w:val="0D49C427"/>
    <w:rsid w:val="0D7087FE"/>
    <w:rsid w:val="0E10770B"/>
    <w:rsid w:val="0E581452"/>
    <w:rsid w:val="0EA8D1E3"/>
    <w:rsid w:val="0EC9E503"/>
    <w:rsid w:val="0EE79091"/>
    <w:rsid w:val="0F2C2A8C"/>
    <w:rsid w:val="0F939178"/>
    <w:rsid w:val="0FB2D331"/>
    <w:rsid w:val="0FC1D34C"/>
    <w:rsid w:val="0FFE1367"/>
    <w:rsid w:val="100503D3"/>
    <w:rsid w:val="100F1C68"/>
    <w:rsid w:val="10342C64"/>
    <w:rsid w:val="10625E91"/>
    <w:rsid w:val="10C80003"/>
    <w:rsid w:val="10E807B4"/>
    <w:rsid w:val="1231EBC1"/>
    <w:rsid w:val="12594CF0"/>
    <w:rsid w:val="12702E18"/>
    <w:rsid w:val="12B56B79"/>
    <w:rsid w:val="12D247B5"/>
    <w:rsid w:val="1307FBFE"/>
    <w:rsid w:val="13162772"/>
    <w:rsid w:val="13631AD5"/>
    <w:rsid w:val="138F2C72"/>
    <w:rsid w:val="141204DA"/>
    <w:rsid w:val="14918D0D"/>
    <w:rsid w:val="1541BFA9"/>
    <w:rsid w:val="155256ED"/>
    <w:rsid w:val="15BDDEED"/>
    <w:rsid w:val="15DEDBC5"/>
    <w:rsid w:val="16512788"/>
    <w:rsid w:val="1680086C"/>
    <w:rsid w:val="1695B517"/>
    <w:rsid w:val="16C11F3A"/>
    <w:rsid w:val="171EB611"/>
    <w:rsid w:val="172B30B7"/>
    <w:rsid w:val="17924C45"/>
    <w:rsid w:val="1832038D"/>
    <w:rsid w:val="18CA030D"/>
    <w:rsid w:val="197849E7"/>
    <w:rsid w:val="19D4C62B"/>
    <w:rsid w:val="19E5CBFB"/>
    <w:rsid w:val="19E996A7"/>
    <w:rsid w:val="1A219784"/>
    <w:rsid w:val="1A29277B"/>
    <w:rsid w:val="1B12F622"/>
    <w:rsid w:val="1B4BBC09"/>
    <w:rsid w:val="1B5FB632"/>
    <w:rsid w:val="1B7D7A7D"/>
    <w:rsid w:val="1BF0CFB4"/>
    <w:rsid w:val="1C89DD93"/>
    <w:rsid w:val="1CA58153"/>
    <w:rsid w:val="1CD2E37C"/>
    <w:rsid w:val="1DD0F6D8"/>
    <w:rsid w:val="1E00913D"/>
    <w:rsid w:val="1E064F3B"/>
    <w:rsid w:val="1E3B8B4E"/>
    <w:rsid w:val="1E8606EB"/>
    <w:rsid w:val="1EF80A43"/>
    <w:rsid w:val="1EFEC8D9"/>
    <w:rsid w:val="1F134146"/>
    <w:rsid w:val="1F9640A5"/>
    <w:rsid w:val="1FB4E02D"/>
    <w:rsid w:val="20046AA3"/>
    <w:rsid w:val="204A0562"/>
    <w:rsid w:val="205533BC"/>
    <w:rsid w:val="2152919C"/>
    <w:rsid w:val="21792398"/>
    <w:rsid w:val="219860D4"/>
    <w:rsid w:val="21D7862A"/>
    <w:rsid w:val="2244AF1A"/>
    <w:rsid w:val="22E228E3"/>
    <w:rsid w:val="22F58F94"/>
    <w:rsid w:val="2392A937"/>
    <w:rsid w:val="23B6DB99"/>
    <w:rsid w:val="24B2BEF7"/>
    <w:rsid w:val="24BC3E69"/>
    <w:rsid w:val="24FEE725"/>
    <w:rsid w:val="251BD8C0"/>
    <w:rsid w:val="254387A0"/>
    <w:rsid w:val="2584EDAF"/>
    <w:rsid w:val="258F7E21"/>
    <w:rsid w:val="25FB2019"/>
    <w:rsid w:val="2609B6A4"/>
    <w:rsid w:val="263108E6"/>
    <w:rsid w:val="268C2B0D"/>
    <w:rsid w:val="26903EF1"/>
    <w:rsid w:val="26E28C0A"/>
    <w:rsid w:val="27451B26"/>
    <w:rsid w:val="278FD6FA"/>
    <w:rsid w:val="2795CF8C"/>
    <w:rsid w:val="27C01023"/>
    <w:rsid w:val="282ED7EA"/>
    <w:rsid w:val="2839AC24"/>
    <w:rsid w:val="28B51ECE"/>
    <w:rsid w:val="28C505DB"/>
    <w:rsid w:val="28FAEF78"/>
    <w:rsid w:val="2910F484"/>
    <w:rsid w:val="291F12C9"/>
    <w:rsid w:val="29359E2D"/>
    <w:rsid w:val="29457A84"/>
    <w:rsid w:val="2966A84E"/>
    <w:rsid w:val="29D2892F"/>
    <w:rsid w:val="29F4A59B"/>
    <w:rsid w:val="2A75C6F0"/>
    <w:rsid w:val="2A78D21F"/>
    <w:rsid w:val="2A985370"/>
    <w:rsid w:val="2ADE05AB"/>
    <w:rsid w:val="2AF29324"/>
    <w:rsid w:val="2AFE3477"/>
    <w:rsid w:val="2B65D67C"/>
    <w:rsid w:val="2B716D93"/>
    <w:rsid w:val="2B73112A"/>
    <w:rsid w:val="2BC42BB2"/>
    <w:rsid w:val="2C036FF8"/>
    <w:rsid w:val="2C0BA6DE"/>
    <w:rsid w:val="2C0CEDA5"/>
    <w:rsid w:val="2C8844BE"/>
    <w:rsid w:val="2C969426"/>
    <w:rsid w:val="2CACD39E"/>
    <w:rsid w:val="2D0BE296"/>
    <w:rsid w:val="2D439378"/>
    <w:rsid w:val="2DE91D9E"/>
    <w:rsid w:val="2E4C3C41"/>
    <w:rsid w:val="2E769FFD"/>
    <w:rsid w:val="2F671441"/>
    <w:rsid w:val="2FC57E14"/>
    <w:rsid w:val="2FF30D60"/>
    <w:rsid w:val="3038B136"/>
    <w:rsid w:val="305165DB"/>
    <w:rsid w:val="305DD712"/>
    <w:rsid w:val="3083F158"/>
    <w:rsid w:val="3092D68B"/>
    <w:rsid w:val="30AE9A88"/>
    <w:rsid w:val="30BCF4A9"/>
    <w:rsid w:val="30CF2BDF"/>
    <w:rsid w:val="30DACA43"/>
    <w:rsid w:val="310B2A82"/>
    <w:rsid w:val="31611C86"/>
    <w:rsid w:val="3169A152"/>
    <w:rsid w:val="317BC278"/>
    <w:rsid w:val="318F5E28"/>
    <w:rsid w:val="31FAF40C"/>
    <w:rsid w:val="320AE51B"/>
    <w:rsid w:val="320EC865"/>
    <w:rsid w:val="323E6AFC"/>
    <w:rsid w:val="32553E6E"/>
    <w:rsid w:val="325F7D3F"/>
    <w:rsid w:val="328EC94B"/>
    <w:rsid w:val="32975CEE"/>
    <w:rsid w:val="33049E5E"/>
    <w:rsid w:val="3365F7CC"/>
    <w:rsid w:val="3470A9AA"/>
    <w:rsid w:val="34A41F66"/>
    <w:rsid w:val="34B5DB07"/>
    <w:rsid w:val="34E798E6"/>
    <w:rsid w:val="34F461BF"/>
    <w:rsid w:val="3543F16E"/>
    <w:rsid w:val="3556C5EA"/>
    <w:rsid w:val="3567D404"/>
    <w:rsid w:val="357E488C"/>
    <w:rsid w:val="3581E9EA"/>
    <w:rsid w:val="358D16D1"/>
    <w:rsid w:val="35ACFC1D"/>
    <w:rsid w:val="35D11DF4"/>
    <w:rsid w:val="362559DB"/>
    <w:rsid w:val="36638382"/>
    <w:rsid w:val="36A166E1"/>
    <w:rsid w:val="36B6BB20"/>
    <w:rsid w:val="36CBC35D"/>
    <w:rsid w:val="36E69DEA"/>
    <w:rsid w:val="36F63B5F"/>
    <w:rsid w:val="37175897"/>
    <w:rsid w:val="377C3751"/>
    <w:rsid w:val="37E112DD"/>
    <w:rsid w:val="37F46C35"/>
    <w:rsid w:val="37F89D3E"/>
    <w:rsid w:val="380D68C3"/>
    <w:rsid w:val="3837D646"/>
    <w:rsid w:val="387C3585"/>
    <w:rsid w:val="39397035"/>
    <w:rsid w:val="3991BB95"/>
    <w:rsid w:val="3A010B13"/>
    <w:rsid w:val="3A02907C"/>
    <w:rsid w:val="3A8A9F9E"/>
    <w:rsid w:val="3B100A5B"/>
    <w:rsid w:val="3B2E3105"/>
    <w:rsid w:val="3B2F6AC4"/>
    <w:rsid w:val="3B5D39F8"/>
    <w:rsid w:val="3BAABA56"/>
    <w:rsid w:val="3BBFE714"/>
    <w:rsid w:val="3C388BA4"/>
    <w:rsid w:val="3C48D012"/>
    <w:rsid w:val="3C8C3A80"/>
    <w:rsid w:val="3D10A865"/>
    <w:rsid w:val="3D35E3AB"/>
    <w:rsid w:val="3E10D00D"/>
    <w:rsid w:val="3E1B2E2B"/>
    <w:rsid w:val="3E2E2C34"/>
    <w:rsid w:val="3E61DC49"/>
    <w:rsid w:val="3ECA33AF"/>
    <w:rsid w:val="3F6321F0"/>
    <w:rsid w:val="3FEA8A9B"/>
    <w:rsid w:val="401254F4"/>
    <w:rsid w:val="4151DA8C"/>
    <w:rsid w:val="41AFA88A"/>
    <w:rsid w:val="42342EC8"/>
    <w:rsid w:val="42CE84CD"/>
    <w:rsid w:val="43F11C2E"/>
    <w:rsid w:val="43FF73C7"/>
    <w:rsid w:val="446224BD"/>
    <w:rsid w:val="44AE57F4"/>
    <w:rsid w:val="44E416FA"/>
    <w:rsid w:val="460B8491"/>
    <w:rsid w:val="46738AC6"/>
    <w:rsid w:val="46902B68"/>
    <w:rsid w:val="47054E9A"/>
    <w:rsid w:val="473BD901"/>
    <w:rsid w:val="47FA32A8"/>
    <w:rsid w:val="480FBB17"/>
    <w:rsid w:val="4847E27D"/>
    <w:rsid w:val="48890A4D"/>
    <w:rsid w:val="493B6226"/>
    <w:rsid w:val="49C196CA"/>
    <w:rsid w:val="4A08AD91"/>
    <w:rsid w:val="4A57B292"/>
    <w:rsid w:val="4AA6A059"/>
    <w:rsid w:val="4AE1E800"/>
    <w:rsid w:val="4BF5E11E"/>
    <w:rsid w:val="4D167891"/>
    <w:rsid w:val="4D48737A"/>
    <w:rsid w:val="4DA531B5"/>
    <w:rsid w:val="4DB95E87"/>
    <w:rsid w:val="4DC4BC87"/>
    <w:rsid w:val="4E03D688"/>
    <w:rsid w:val="4EBAABAB"/>
    <w:rsid w:val="4FB8C643"/>
    <w:rsid w:val="505BB164"/>
    <w:rsid w:val="50781470"/>
    <w:rsid w:val="50C0EE19"/>
    <w:rsid w:val="516DF194"/>
    <w:rsid w:val="51701B62"/>
    <w:rsid w:val="51B9FD36"/>
    <w:rsid w:val="51CC49B1"/>
    <w:rsid w:val="51E38E1E"/>
    <w:rsid w:val="5223AE04"/>
    <w:rsid w:val="5243166A"/>
    <w:rsid w:val="52953DCE"/>
    <w:rsid w:val="529BF7AE"/>
    <w:rsid w:val="5355FF45"/>
    <w:rsid w:val="53A37BE2"/>
    <w:rsid w:val="540058EA"/>
    <w:rsid w:val="5486DB4E"/>
    <w:rsid w:val="549B47EB"/>
    <w:rsid w:val="5500AE48"/>
    <w:rsid w:val="550F44D3"/>
    <w:rsid w:val="554F1EA4"/>
    <w:rsid w:val="55CDF903"/>
    <w:rsid w:val="55D7791D"/>
    <w:rsid w:val="5605FE8F"/>
    <w:rsid w:val="561B942E"/>
    <w:rsid w:val="564BA908"/>
    <w:rsid w:val="56D78959"/>
    <w:rsid w:val="586DDF8C"/>
    <w:rsid w:val="58A40882"/>
    <w:rsid w:val="58B22F56"/>
    <w:rsid w:val="594AEC27"/>
    <w:rsid w:val="5A5B63A0"/>
    <w:rsid w:val="5AB07FE3"/>
    <w:rsid w:val="5BBC099C"/>
    <w:rsid w:val="5BE792A3"/>
    <w:rsid w:val="5BE96B71"/>
    <w:rsid w:val="5C3C5A68"/>
    <w:rsid w:val="5C616DD4"/>
    <w:rsid w:val="5C83CF55"/>
    <w:rsid w:val="5CA153B7"/>
    <w:rsid w:val="5CD67840"/>
    <w:rsid w:val="5CEEBF39"/>
    <w:rsid w:val="5D345794"/>
    <w:rsid w:val="5D76E26D"/>
    <w:rsid w:val="5DA077E8"/>
    <w:rsid w:val="5DEB5241"/>
    <w:rsid w:val="5E7C316C"/>
    <w:rsid w:val="5EC67F23"/>
    <w:rsid w:val="5F671E21"/>
    <w:rsid w:val="5FD99AE5"/>
    <w:rsid w:val="5FF46068"/>
    <w:rsid w:val="604A933D"/>
    <w:rsid w:val="60564865"/>
    <w:rsid w:val="60A9696C"/>
    <w:rsid w:val="60B42670"/>
    <w:rsid w:val="60C61955"/>
    <w:rsid w:val="60F69F80"/>
    <w:rsid w:val="611AA5EB"/>
    <w:rsid w:val="61DE4333"/>
    <w:rsid w:val="6220A203"/>
    <w:rsid w:val="6284EFDB"/>
    <w:rsid w:val="6284FE4A"/>
    <w:rsid w:val="6321655C"/>
    <w:rsid w:val="635490EA"/>
    <w:rsid w:val="6395B05F"/>
    <w:rsid w:val="6442B412"/>
    <w:rsid w:val="64684552"/>
    <w:rsid w:val="648DDAD0"/>
    <w:rsid w:val="64B1070E"/>
    <w:rsid w:val="64C86903"/>
    <w:rsid w:val="665C5D09"/>
    <w:rsid w:val="6686E199"/>
    <w:rsid w:val="66948138"/>
    <w:rsid w:val="66EF2361"/>
    <w:rsid w:val="671DDF3C"/>
    <w:rsid w:val="67E94740"/>
    <w:rsid w:val="67EC2138"/>
    <w:rsid w:val="67EF1FC8"/>
    <w:rsid w:val="68361410"/>
    <w:rsid w:val="685A076B"/>
    <w:rsid w:val="68723107"/>
    <w:rsid w:val="690C8694"/>
    <w:rsid w:val="6994FAF8"/>
    <w:rsid w:val="69A52B5B"/>
    <w:rsid w:val="6A229695"/>
    <w:rsid w:val="6A6DDA85"/>
    <w:rsid w:val="6ACBF1D3"/>
    <w:rsid w:val="6B5A6B04"/>
    <w:rsid w:val="6B693CC6"/>
    <w:rsid w:val="6B6E8DCD"/>
    <w:rsid w:val="6BB9F640"/>
    <w:rsid w:val="6BE42057"/>
    <w:rsid w:val="6BF6094E"/>
    <w:rsid w:val="6C35EC2A"/>
    <w:rsid w:val="6C9DE1AA"/>
    <w:rsid w:val="6D002B00"/>
    <w:rsid w:val="6D16BB87"/>
    <w:rsid w:val="6D1B2725"/>
    <w:rsid w:val="6D3B9800"/>
    <w:rsid w:val="6D6256B3"/>
    <w:rsid w:val="6DA24C30"/>
    <w:rsid w:val="6DBB4DF4"/>
    <w:rsid w:val="6DD7A523"/>
    <w:rsid w:val="6E1709A1"/>
    <w:rsid w:val="6E6ED29B"/>
    <w:rsid w:val="6F15839D"/>
    <w:rsid w:val="6F81C544"/>
    <w:rsid w:val="70062AD6"/>
    <w:rsid w:val="70F17DE7"/>
    <w:rsid w:val="710BD793"/>
    <w:rsid w:val="71543768"/>
    <w:rsid w:val="7166EC7B"/>
    <w:rsid w:val="71699B54"/>
    <w:rsid w:val="719A14F5"/>
    <w:rsid w:val="71B0BB65"/>
    <w:rsid w:val="720772D4"/>
    <w:rsid w:val="726E3D77"/>
    <w:rsid w:val="72D52048"/>
    <w:rsid w:val="72F5A621"/>
    <w:rsid w:val="734E30B2"/>
    <w:rsid w:val="739F3DE0"/>
    <w:rsid w:val="745C1D8D"/>
    <w:rsid w:val="749E1F24"/>
    <w:rsid w:val="75127ABB"/>
    <w:rsid w:val="752C0C38"/>
    <w:rsid w:val="76394601"/>
    <w:rsid w:val="76F3A7AD"/>
    <w:rsid w:val="77028CAE"/>
    <w:rsid w:val="77860353"/>
    <w:rsid w:val="77CA1B37"/>
    <w:rsid w:val="77D5408A"/>
    <w:rsid w:val="7816ED45"/>
    <w:rsid w:val="7827390B"/>
    <w:rsid w:val="7833FAF4"/>
    <w:rsid w:val="78563919"/>
    <w:rsid w:val="78C174A3"/>
    <w:rsid w:val="78E085A1"/>
    <w:rsid w:val="78E2AB36"/>
    <w:rsid w:val="7913AB22"/>
    <w:rsid w:val="7918CD79"/>
    <w:rsid w:val="793F7207"/>
    <w:rsid w:val="799A5F74"/>
    <w:rsid w:val="79A7B85B"/>
    <w:rsid w:val="79C9ED1C"/>
    <w:rsid w:val="79D1E185"/>
    <w:rsid w:val="7A61C613"/>
    <w:rsid w:val="7ABB980E"/>
    <w:rsid w:val="7B1FCF71"/>
    <w:rsid w:val="7B25C8FD"/>
    <w:rsid w:val="7B3CB69E"/>
    <w:rsid w:val="7C921EE7"/>
    <w:rsid w:val="7CD56EED"/>
    <w:rsid w:val="7CD7D1BF"/>
    <w:rsid w:val="7CDBEDD6"/>
    <w:rsid w:val="7CE0ACD7"/>
    <w:rsid w:val="7D46719C"/>
    <w:rsid w:val="7D8E84F2"/>
    <w:rsid w:val="7D9A311E"/>
    <w:rsid w:val="7D9AEAC0"/>
    <w:rsid w:val="7DCADF61"/>
    <w:rsid w:val="7E2B6ADD"/>
    <w:rsid w:val="7E567953"/>
    <w:rsid w:val="7E768F4C"/>
    <w:rsid w:val="7ECD62B9"/>
    <w:rsid w:val="7ED60D19"/>
    <w:rsid w:val="7F4A1F79"/>
    <w:rsid w:val="7FC93E00"/>
    <w:rsid w:val="7FCBC8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6513648C-93E1-4E26-863F-0C79F418C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3FA"/>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tion Char2,Caption Char Char Char,Caption Char Char1,fig and tbl,fighead2,Table Caption,fighead21,fighead22,fighead23,Table Caption1"/>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列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qFormat/>
    <w:rsid w:val="00FE5625"/>
    <w:pPr>
      <w:overflowPunct/>
      <w:autoSpaceDE/>
      <w:autoSpaceDN/>
      <w:adjustRightInd/>
      <w:spacing w:after="0"/>
      <w:textAlignment w:val="auto"/>
    </w:pPr>
    <w:rPr>
      <w:rFonts w:ascii="Calibri" w:eastAsiaTheme="minorHAnsi" w:hAnsi="Calibri" w:cs="Calibri"/>
      <w:sz w:val="22"/>
      <w:szCs w:val="22"/>
      <w:lang w:val="en-US"/>
    </w:rPr>
  </w:style>
  <w:style w:type="paragraph" w:customStyle="1" w:styleId="xmsolistparagraph">
    <w:name w:val="x_msolistparagraph"/>
    <w:basedOn w:val="Normal"/>
    <w:rsid w:val="00FE5625"/>
    <w:pPr>
      <w:overflowPunct/>
      <w:autoSpaceDE/>
      <w:autoSpaceDN/>
      <w:adjustRightInd/>
      <w:spacing w:after="0"/>
      <w:ind w:left="720"/>
      <w:textAlignment w:val="auto"/>
    </w:pPr>
    <w:rPr>
      <w:rFonts w:ascii="Calibri" w:eastAsiaTheme="minorHAnsi" w:hAnsi="Calibri" w:cs="Calibri"/>
      <w:sz w:val="22"/>
      <w:szCs w:val="22"/>
      <w:lang w:val="en-US"/>
    </w:rPr>
  </w:style>
  <w:style w:type="character" w:styleId="SmartLink">
    <w:name w:val="Smart Link"/>
    <w:basedOn w:val="DefaultParagraphFont"/>
    <w:uiPriority w:val="99"/>
    <w:semiHidden/>
    <w:unhideWhenUsed/>
    <w:rsid w:val="00FE5625"/>
    <w:rPr>
      <w:color w:val="0000FF"/>
      <w:u w:val="single"/>
      <w:shd w:val="clear" w:color="auto" w:fill="F3F2F1"/>
    </w:rPr>
  </w:style>
  <w:style w:type="paragraph" w:customStyle="1" w:styleId="paragraph">
    <w:name w:val="paragraph"/>
    <w:basedOn w:val="Normal"/>
    <w:rsid w:val="00945C7F"/>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qFormat/>
    <w:rsid w:val="00945C7F"/>
  </w:style>
  <w:style w:type="character" w:customStyle="1" w:styleId="eop">
    <w:name w:val="eop"/>
    <w:basedOn w:val="DefaultParagraphFont"/>
    <w:qFormat/>
    <w:rsid w:val="00945C7F"/>
  </w:style>
  <w:style w:type="character" w:customStyle="1" w:styleId="EQChar">
    <w:name w:val="EQ Char"/>
    <w:link w:val="EQ"/>
    <w:qFormat/>
    <w:locked/>
    <w:rsid w:val="00040EA3"/>
    <w:rPr>
      <w:rFonts w:ascii="Times New Roman" w:hAnsi="Times New Roman"/>
      <w:noProof/>
      <w:lang w:val="en-GB"/>
    </w:rPr>
  </w:style>
  <w:style w:type="character" w:styleId="Mention">
    <w:name w:val="Mention"/>
    <w:basedOn w:val="DefaultParagraphFont"/>
    <w:uiPriority w:val="99"/>
    <w:unhideWhenUsed/>
    <w:rsid w:val="00E17D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384145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67509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943346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61155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328240">
      <w:bodyDiv w:val="1"/>
      <w:marLeft w:val="0"/>
      <w:marRight w:val="0"/>
      <w:marTop w:val="0"/>
      <w:marBottom w:val="0"/>
      <w:divBdr>
        <w:top w:val="none" w:sz="0" w:space="0" w:color="auto"/>
        <w:left w:val="none" w:sz="0" w:space="0" w:color="auto"/>
        <w:bottom w:val="none" w:sz="0" w:space="0" w:color="auto"/>
        <w:right w:val="none" w:sz="0" w:space="0" w:color="auto"/>
      </w:divBdr>
      <w:divsChild>
        <w:div w:id="16809633">
          <w:marLeft w:val="0"/>
          <w:marRight w:val="0"/>
          <w:marTop w:val="0"/>
          <w:marBottom w:val="0"/>
          <w:divBdr>
            <w:top w:val="none" w:sz="0" w:space="0" w:color="auto"/>
            <w:left w:val="none" w:sz="0" w:space="0" w:color="auto"/>
            <w:bottom w:val="none" w:sz="0" w:space="0" w:color="auto"/>
            <w:right w:val="none" w:sz="0" w:space="0" w:color="auto"/>
          </w:divBdr>
        </w:div>
        <w:div w:id="42681854">
          <w:marLeft w:val="0"/>
          <w:marRight w:val="0"/>
          <w:marTop w:val="0"/>
          <w:marBottom w:val="0"/>
          <w:divBdr>
            <w:top w:val="none" w:sz="0" w:space="0" w:color="auto"/>
            <w:left w:val="none" w:sz="0" w:space="0" w:color="auto"/>
            <w:bottom w:val="none" w:sz="0" w:space="0" w:color="auto"/>
            <w:right w:val="none" w:sz="0" w:space="0" w:color="auto"/>
          </w:divBdr>
        </w:div>
        <w:div w:id="1122961192">
          <w:marLeft w:val="0"/>
          <w:marRight w:val="0"/>
          <w:marTop w:val="0"/>
          <w:marBottom w:val="0"/>
          <w:divBdr>
            <w:top w:val="none" w:sz="0" w:space="0" w:color="auto"/>
            <w:left w:val="none" w:sz="0" w:space="0" w:color="auto"/>
            <w:bottom w:val="none" w:sz="0" w:space="0" w:color="auto"/>
            <w:right w:val="none" w:sz="0" w:space="0" w:color="auto"/>
          </w:divBdr>
        </w:div>
      </w:divsChild>
    </w:div>
    <w:div w:id="434442927">
      <w:bodyDiv w:val="1"/>
      <w:marLeft w:val="0"/>
      <w:marRight w:val="0"/>
      <w:marTop w:val="0"/>
      <w:marBottom w:val="0"/>
      <w:divBdr>
        <w:top w:val="none" w:sz="0" w:space="0" w:color="auto"/>
        <w:left w:val="none" w:sz="0" w:space="0" w:color="auto"/>
        <w:bottom w:val="none" w:sz="0" w:space="0" w:color="auto"/>
        <w:right w:val="none" w:sz="0" w:space="0" w:color="auto"/>
      </w:divBdr>
    </w:div>
    <w:div w:id="458257510">
      <w:bodyDiv w:val="1"/>
      <w:marLeft w:val="0"/>
      <w:marRight w:val="0"/>
      <w:marTop w:val="0"/>
      <w:marBottom w:val="0"/>
      <w:divBdr>
        <w:top w:val="none" w:sz="0" w:space="0" w:color="auto"/>
        <w:left w:val="none" w:sz="0" w:space="0" w:color="auto"/>
        <w:bottom w:val="none" w:sz="0" w:space="0" w:color="auto"/>
        <w:right w:val="none" w:sz="0" w:space="0" w:color="auto"/>
      </w:divBdr>
    </w:div>
    <w:div w:id="469901630">
      <w:bodyDiv w:val="1"/>
      <w:marLeft w:val="0"/>
      <w:marRight w:val="0"/>
      <w:marTop w:val="0"/>
      <w:marBottom w:val="0"/>
      <w:divBdr>
        <w:top w:val="none" w:sz="0" w:space="0" w:color="auto"/>
        <w:left w:val="none" w:sz="0" w:space="0" w:color="auto"/>
        <w:bottom w:val="none" w:sz="0" w:space="0" w:color="auto"/>
        <w:right w:val="none" w:sz="0" w:space="0" w:color="auto"/>
      </w:divBdr>
      <w:divsChild>
        <w:div w:id="38670165">
          <w:marLeft w:val="0"/>
          <w:marRight w:val="0"/>
          <w:marTop w:val="0"/>
          <w:marBottom w:val="0"/>
          <w:divBdr>
            <w:top w:val="none" w:sz="0" w:space="0" w:color="auto"/>
            <w:left w:val="none" w:sz="0" w:space="0" w:color="auto"/>
            <w:bottom w:val="none" w:sz="0" w:space="0" w:color="auto"/>
            <w:right w:val="none" w:sz="0" w:space="0" w:color="auto"/>
          </w:divBdr>
        </w:div>
        <w:div w:id="150340070">
          <w:marLeft w:val="0"/>
          <w:marRight w:val="0"/>
          <w:marTop w:val="0"/>
          <w:marBottom w:val="0"/>
          <w:divBdr>
            <w:top w:val="none" w:sz="0" w:space="0" w:color="auto"/>
            <w:left w:val="none" w:sz="0" w:space="0" w:color="auto"/>
            <w:bottom w:val="none" w:sz="0" w:space="0" w:color="auto"/>
            <w:right w:val="none" w:sz="0" w:space="0" w:color="auto"/>
          </w:divBdr>
        </w:div>
        <w:div w:id="220403470">
          <w:marLeft w:val="0"/>
          <w:marRight w:val="0"/>
          <w:marTop w:val="0"/>
          <w:marBottom w:val="0"/>
          <w:divBdr>
            <w:top w:val="none" w:sz="0" w:space="0" w:color="auto"/>
            <w:left w:val="none" w:sz="0" w:space="0" w:color="auto"/>
            <w:bottom w:val="none" w:sz="0" w:space="0" w:color="auto"/>
            <w:right w:val="none" w:sz="0" w:space="0" w:color="auto"/>
          </w:divBdr>
        </w:div>
        <w:div w:id="345449077">
          <w:marLeft w:val="0"/>
          <w:marRight w:val="0"/>
          <w:marTop w:val="0"/>
          <w:marBottom w:val="0"/>
          <w:divBdr>
            <w:top w:val="none" w:sz="0" w:space="0" w:color="auto"/>
            <w:left w:val="none" w:sz="0" w:space="0" w:color="auto"/>
            <w:bottom w:val="none" w:sz="0" w:space="0" w:color="auto"/>
            <w:right w:val="none" w:sz="0" w:space="0" w:color="auto"/>
          </w:divBdr>
        </w:div>
        <w:div w:id="401559434">
          <w:marLeft w:val="0"/>
          <w:marRight w:val="0"/>
          <w:marTop w:val="0"/>
          <w:marBottom w:val="0"/>
          <w:divBdr>
            <w:top w:val="none" w:sz="0" w:space="0" w:color="auto"/>
            <w:left w:val="none" w:sz="0" w:space="0" w:color="auto"/>
            <w:bottom w:val="none" w:sz="0" w:space="0" w:color="auto"/>
            <w:right w:val="none" w:sz="0" w:space="0" w:color="auto"/>
          </w:divBdr>
        </w:div>
        <w:div w:id="410278332">
          <w:marLeft w:val="0"/>
          <w:marRight w:val="0"/>
          <w:marTop w:val="0"/>
          <w:marBottom w:val="0"/>
          <w:divBdr>
            <w:top w:val="none" w:sz="0" w:space="0" w:color="auto"/>
            <w:left w:val="none" w:sz="0" w:space="0" w:color="auto"/>
            <w:bottom w:val="none" w:sz="0" w:space="0" w:color="auto"/>
            <w:right w:val="none" w:sz="0" w:space="0" w:color="auto"/>
          </w:divBdr>
        </w:div>
        <w:div w:id="424377022">
          <w:marLeft w:val="0"/>
          <w:marRight w:val="0"/>
          <w:marTop w:val="0"/>
          <w:marBottom w:val="0"/>
          <w:divBdr>
            <w:top w:val="none" w:sz="0" w:space="0" w:color="auto"/>
            <w:left w:val="none" w:sz="0" w:space="0" w:color="auto"/>
            <w:bottom w:val="none" w:sz="0" w:space="0" w:color="auto"/>
            <w:right w:val="none" w:sz="0" w:space="0" w:color="auto"/>
          </w:divBdr>
        </w:div>
        <w:div w:id="738671503">
          <w:marLeft w:val="0"/>
          <w:marRight w:val="0"/>
          <w:marTop w:val="0"/>
          <w:marBottom w:val="0"/>
          <w:divBdr>
            <w:top w:val="none" w:sz="0" w:space="0" w:color="auto"/>
            <w:left w:val="none" w:sz="0" w:space="0" w:color="auto"/>
            <w:bottom w:val="none" w:sz="0" w:space="0" w:color="auto"/>
            <w:right w:val="none" w:sz="0" w:space="0" w:color="auto"/>
          </w:divBdr>
        </w:div>
        <w:div w:id="746389989">
          <w:marLeft w:val="0"/>
          <w:marRight w:val="0"/>
          <w:marTop w:val="0"/>
          <w:marBottom w:val="0"/>
          <w:divBdr>
            <w:top w:val="none" w:sz="0" w:space="0" w:color="auto"/>
            <w:left w:val="none" w:sz="0" w:space="0" w:color="auto"/>
            <w:bottom w:val="none" w:sz="0" w:space="0" w:color="auto"/>
            <w:right w:val="none" w:sz="0" w:space="0" w:color="auto"/>
          </w:divBdr>
        </w:div>
        <w:div w:id="959844564">
          <w:marLeft w:val="0"/>
          <w:marRight w:val="0"/>
          <w:marTop w:val="0"/>
          <w:marBottom w:val="0"/>
          <w:divBdr>
            <w:top w:val="none" w:sz="0" w:space="0" w:color="auto"/>
            <w:left w:val="none" w:sz="0" w:space="0" w:color="auto"/>
            <w:bottom w:val="none" w:sz="0" w:space="0" w:color="auto"/>
            <w:right w:val="none" w:sz="0" w:space="0" w:color="auto"/>
          </w:divBdr>
        </w:div>
        <w:div w:id="1043795300">
          <w:marLeft w:val="0"/>
          <w:marRight w:val="0"/>
          <w:marTop w:val="0"/>
          <w:marBottom w:val="0"/>
          <w:divBdr>
            <w:top w:val="none" w:sz="0" w:space="0" w:color="auto"/>
            <w:left w:val="none" w:sz="0" w:space="0" w:color="auto"/>
            <w:bottom w:val="none" w:sz="0" w:space="0" w:color="auto"/>
            <w:right w:val="none" w:sz="0" w:space="0" w:color="auto"/>
          </w:divBdr>
        </w:div>
        <w:div w:id="1156384790">
          <w:marLeft w:val="0"/>
          <w:marRight w:val="0"/>
          <w:marTop w:val="0"/>
          <w:marBottom w:val="0"/>
          <w:divBdr>
            <w:top w:val="none" w:sz="0" w:space="0" w:color="auto"/>
            <w:left w:val="none" w:sz="0" w:space="0" w:color="auto"/>
            <w:bottom w:val="none" w:sz="0" w:space="0" w:color="auto"/>
            <w:right w:val="none" w:sz="0" w:space="0" w:color="auto"/>
          </w:divBdr>
        </w:div>
        <w:div w:id="1181554800">
          <w:marLeft w:val="0"/>
          <w:marRight w:val="0"/>
          <w:marTop w:val="0"/>
          <w:marBottom w:val="0"/>
          <w:divBdr>
            <w:top w:val="none" w:sz="0" w:space="0" w:color="auto"/>
            <w:left w:val="none" w:sz="0" w:space="0" w:color="auto"/>
            <w:bottom w:val="none" w:sz="0" w:space="0" w:color="auto"/>
            <w:right w:val="none" w:sz="0" w:space="0" w:color="auto"/>
          </w:divBdr>
        </w:div>
        <w:div w:id="1662462003">
          <w:marLeft w:val="0"/>
          <w:marRight w:val="0"/>
          <w:marTop w:val="0"/>
          <w:marBottom w:val="0"/>
          <w:divBdr>
            <w:top w:val="none" w:sz="0" w:space="0" w:color="auto"/>
            <w:left w:val="none" w:sz="0" w:space="0" w:color="auto"/>
            <w:bottom w:val="none" w:sz="0" w:space="0" w:color="auto"/>
            <w:right w:val="none" w:sz="0" w:space="0" w:color="auto"/>
          </w:divBdr>
        </w:div>
        <w:div w:id="1760131883">
          <w:marLeft w:val="0"/>
          <w:marRight w:val="0"/>
          <w:marTop w:val="0"/>
          <w:marBottom w:val="0"/>
          <w:divBdr>
            <w:top w:val="none" w:sz="0" w:space="0" w:color="auto"/>
            <w:left w:val="none" w:sz="0" w:space="0" w:color="auto"/>
            <w:bottom w:val="none" w:sz="0" w:space="0" w:color="auto"/>
            <w:right w:val="none" w:sz="0" w:space="0" w:color="auto"/>
          </w:divBdr>
        </w:div>
        <w:div w:id="1870021053">
          <w:marLeft w:val="0"/>
          <w:marRight w:val="0"/>
          <w:marTop w:val="0"/>
          <w:marBottom w:val="0"/>
          <w:divBdr>
            <w:top w:val="none" w:sz="0" w:space="0" w:color="auto"/>
            <w:left w:val="none" w:sz="0" w:space="0" w:color="auto"/>
            <w:bottom w:val="none" w:sz="0" w:space="0" w:color="auto"/>
            <w:right w:val="none" w:sz="0" w:space="0" w:color="auto"/>
          </w:divBdr>
        </w:div>
        <w:div w:id="1871602496">
          <w:marLeft w:val="0"/>
          <w:marRight w:val="0"/>
          <w:marTop w:val="0"/>
          <w:marBottom w:val="0"/>
          <w:divBdr>
            <w:top w:val="none" w:sz="0" w:space="0" w:color="auto"/>
            <w:left w:val="none" w:sz="0" w:space="0" w:color="auto"/>
            <w:bottom w:val="none" w:sz="0" w:space="0" w:color="auto"/>
            <w:right w:val="none" w:sz="0" w:space="0" w:color="auto"/>
          </w:divBdr>
        </w:div>
        <w:div w:id="1886791218">
          <w:marLeft w:val="0"/>
          <w:marRight w:val="0"/>
          <w:marTop w:val="0"/>
          <w:marBottom w:val="0"/>
          <w:divBdr>
            <w:top w:val="none" w:sz="0" w:space="0" w:color="auto"/>
            <w:left w:val="none" w:sz="0" w:space="0" w:color="auto"/>
            <w:bottom w:val="none" w:sz="0" w:space="0" w:color="auto"/>
            <w:right w:val="none" w:sz="0" w:space="0" w:color="auto"/>
          </w:divBdr>
        </w:div>
        <w:div w:id="2123957761">
          <w:marLeft w:val="0"/>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7446582">
      <w:bodyDiv w:val="1"/>
      <w:marLeft w:val="0"/>
      <w:marRight w:val="0"/>
      <w:marTop w:val="0"/>
      <w:marBottom w:val="0"/>
      <w:divBdr>
        <w:top w:val="none" w:sz="0" w:space="0" w:color="auto"/>
        <w:left w:val="none" w:sz="0" w:space="0" w:color="auto"/>
        <w:bottom w:val="none" w:sz="0" w:space="0" w:color="auto"/>
        <w:right w:val="none" w:sz="0" w:space="0" w:color="auto"/>
      </w:divBdr>
    </w:div>
    <w:div w:id="509833290">
      <w:bodyDiv w:val="1"/>
      <w:marLeft w:val="0"/>
      <w:marRight w:val="0"/>
      <w:marTop w:val="0"/>
      <w:marBottom w:val="0"/>
      <w:divBdr>
        <w:top w:val="none" w:sz="0" w:space="0" w:color="auto"/>
        <w:left w:val="none" w:sz="0" w:space="0" w:color="auto"/>
        <w:bottom w:val="none" w:sz="0" w:space="0" w:color="auto"/>
        <w:right w:val="none" w:sz="0" w:space="0" w:color="auto"/>
      </w:divBdr>
      <w:divsChild>
        <w:div w:id="432240302">
          <w:marLeft w:val="720"/>
          <w:marRight w:val="0"/>
          <w:marTop w:val="0"/>
          <w:marBottom w:val="120"/>
          <w:divBdr>
            <w:top w:val="none" w:sz="0" w:space="0" w:color="auto"/>
            <w:left w:val="none" w:sz="0" w:space="0" w:color="auto"/>
            <w:bottom w:val="none" w:sz="0" w:space="0" w:color="auto"/>
            <w:right w:val="none" w:sz="0" w:space="0" w:color="auto"/>
          </w:divBdr>
        </w:div>
      </w:divsChild>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3784101">
      <w:bodyDiv w:val="1"/>
      <w:marLeft w:val="0"/>
      <w:marRight w:val="0"/>
      <w:marTop w:val="0"/>
      <w:marBottom w:val="0"/>
      <w:divBdr>
        <w:top w:val="none" w:sz="0" w:space="0" w:color="auto"/>
        <w:left w:val="none" w:sz="0" w:space="0" w:color="auto"/>
        <w:bottom w:val="none" w:sz="0" w:space="0" w:color="auto"/>
        <w:right w:val="none" w:sz="0" w:space="0" w:color="auto"/>
      </w:divBdr>
    </w:div>
    <w:div w:id="53538774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111443">
      <w:bodyDiv w:val="1"/>
      <w:marLeft w:val="0"/>
      <w:marRight w:val="0"/>
      <w:marTop w:val="0"/>
      <w:marBottom w:val="0"/>
      <w:divBdr>
        <w:top w:val="none" w:sz="0" w:space="0" w:color="auto"/>
        <w:left w:val="none" w:sz="0" w:space="0" w:color="auto"/>
        <w:bottom w:val="none" w:sz="0" w:space="0" w:color="auto"/>
        <w:right w:val="none" w:sz="0" w:space="0" w:color="auto"/>
      </w:divBdr>
      <w:divsChild>
        <w:div w:id="752119482">
          <w:marLeft w:val="0"/>
          <w:marRight w:val="0"/>
          <w:marTop w:val="0"/>
          <w:marBottom w:val="0"/>
          <w:divBdr>
            <w:top w:val="none" w:sz="0" w:space="0" w:color="auto"/>
            <w:left w:val="none" w:sz="0" w:space="0" w:color="auto"/>
            <w:bottom w:val="none" w:sz="0" w:space="0" w:color="auto"/>
            <w:right w:val="none" w:sz="0" w:space="0" w:color="auto"/>
          </w:divBdr>
        </w:div>
        <w:div w:id="1451625550">
          <w:marLeft w:val="0"/>
          <w:marRight w:val="0"/>
          <w:marTop w:val="0"/>
          <w:marBottom w:val="0"/>
          <w:divBdr>
            <w:top w:val="none" w:sz="0" w:space="0" w:color="auto"/>
            <w:left w:val="none" w:sz="0" w:space="0" w:color="auto"/>
            <w:bottom w:val="none" w:sz="0" w:space="0" w:color="auto"/>
            <w:right w:val="none" w:sz="0" w:space="0" w:color="auto"/>
          </w:divBdr>
          <w:divsChild>
            <w:div w:id="459685569">
              <w:marLeft w:val="0"/>
              <w:marRight w:val="0"/>
              <w:marTop w:val="0"/>
              <w:marBottom w:val="0"/>
              <w:divBdr>
                <w:top w:val="none" w:sz="0" w:space="0" w:color="auto"/>
                <w:left w:val="none" w:sz="0" w:space="0" w:color="auto"/>
                <w:bottom w:val="none" w:sz="0" w:space="0" w:color="auto"/>
                <w:right w:val="none" w:sz="0" w:space="0" w:color="auto"/>
              </w:divBdr>
            </w:div>
            <w:div w:id="653148220">
              <w:marLeft w:val="0"/>
              <w:marRight w:val="0"/>
              <w:marTop w:val="0"/>
              <w:marBottom w:val="0"/>
              <w:divBdr>
                <w:top w:val="none" w:sz="0" w:space="0" w:color="auto"/>
                <w:left w:val="none" w:sz="0" w:space="0" w:color="auto"/>
                <w:bottom w:val="none" w:sz="0" w:space="0" w:color="auto"/>
                <w:right w:val="none" w:sz="0" w:space="0" w:color="auto"/>
              </w:divBdr>
            </w:div>
            <w:div w:id="1284465203">
              <w:marLeft w:val="0"/>
              <w:marRight w:val="0"/>
              <w:marTop w:val="0"/>
              <w:marBottom w:val="0"/>
              <w:divBdr>
                <w:top w:val="none" w:sz="0" w:space="0" w:color="auto"/>
                <w:left w:val="none" w:sz="0" w:space="0" w:color="auto"/>
                <w:bottom w:val="none" w:sz="0" w:space="0" w:color="auto"/>
                <w:right w:val="none" w:sz="0" w:space="0" w:color="auto"/>
              </w:divBdr>
            </w:div>
            <w:div w:id="1374888887">
              <w:marLeft w:val="0"/>
              <w:marRight w:val="0"/>
              <w:marTop w:val="0"/>
              <w:marBottom w:val="0"/>
              <w:divBdr>
                <w:top w:val="none" w:sz="0" w:space="0" w:color="auto"/>
                <w:left w:val="none" w:sz="0" w:space="0" w:color="auto"/>
                <w:bottom w:val="none" w:sz="0" w:space="0" w:color="auto"/>
                <w:right w:val="none" w:sz="0" w:space="0" w:color="auto"/>
              </w:divBdr>
            </w:div>
          </w:divsChild>
        </w:div>
        <w:div w:id="1590892610">
          <w:marLeft w:val="0"/>
          <w:marRight w:val="0"/>
          <w:marTop w:val="0"/>
          <w:marBottom w:val="0"/>
          <w:divBdr>
            <w:top w:val="none" w:sz="0" w:space="0" w:color="auto"/>
            <w:left w:val="none" w:sz="0" w:space="0" w:color="auto"/>
            <w:bottom w:val="none" w:sz="0" w:space="0" w:color="auto"/>
            <w:right w:val="none" w:sz="0" w:space="0" w:color="auto"/>
          </w:divBdr>
        </w:div>
      </w:divsChild>
    </w:div>
    <w:div w:id="558244050">
      <w:bodyDiv w:val="1"/>
      <w:marLeft w:val="0"/>
      <w:marRight w:val="0"/>
      <w:marTop w:val="0"/>
      <w:marBottom w:val="0"/>
      <w:divBdr>
        <w:top w:val="none" w:sz="0" w:space="0" w:color="auto"/>
        <w:left w:val="none" w:sz="0" w:space="0" w:color="auto"/>
        <w:bottom w:val="none" w:sz="0" w:space="0" w:color="auto"/>
        <w:right w:val="none" w:sz="0" w:space="0" w:color="auto"/>
      </w:divBdr>
    </w:div>
    <w:div w:id="55851265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389160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556467">
      <w:bodyDiv w:val="1"/>
      <w:marLeft w:val="0"/>
      <w:marRight w:val="0"/>
      <w:marTop w:val="0"/>
      <w:marBottom w:val="0"/>
      <w:divBdr>
        <w:top w:val="none" w:sz="0" w:space="0" w:color="auto"/>
        <w:left w:val="none" w:sz="0" w:space="0" w:color="auto"/>
        <w:bottom w:val="none" w:sz="0" w:space="0" w:color="auto"/>
        <w:right w:val="none" w:sz="0" w:space="0" w:color="auto"/>
      </w:divBdr>
      <w:divsChild>
        <w:div w:id="657613450">
          <w:marLeft w:val="720"/>
          <w:marRight w:val="0"/>
          <w:marTop w:val="0"/>
          <w:marBottom w:val="120"/>
          <w:divBdr>
            <w:top w:val="none" w:sz="0" w:space="0" w:color="auto"/>
            <w:left w:val="none" w:sz="0" w:space="0" w:color="auto"/>
            <w:bottom w:val="none" w:sz="0" w:space="0" w:color="auto"/>
            <w:right w:val="none" w:sz="0" w:space="0" w:color="auto"/>
          </w:divBdr>
        </w:div>
        <w:div w:id="1793086937">
          <w:marLeft w:val="720"/>
          <w:marRight w:val="0"/>
          <w:marTop w:val="0"/>
          <w:marBottom w:val="120"/>
          <w:divBdr>
            <w:top w:val="none" w:sz="0" w:space="0" w:color="auto"/>
            <w:left w:val="none" w:sz="0" w:space="0" w:color="auto"/>
            <w:bottom w:val="none" w:sz="0" w:space="0" w:color="auto"/>
            <w:right w:val="none" w:sz="0" w:space="0" w:color="auto"/>
          </w:divBdr>
        </w:div>
        <w:div w:id="2120026661">
          <w:marLeft w:val="720"/>
          <w:marRight w:val="0"/>
          <w:marTop w:val="0"/>
          <w:marBottom w:val="120"/>
          <w:divBdr>
            <w:top w:val="none" w:sz="0" w:space="0" w:color="auto"/>
            <w:left w:val="none" w:sz="0" w:space="0" w:color="auto"/>
            <w:bottom w:val="none" w:sz="0" w:space="0" w:color="auto"/>
            <w:right w:val="none" w:sz="0" w:space="0" w:color="auto"/>
          </w:divBdr>
        </w:div>
      </w:divsChild>
    </w:div>
    <w:div w:id="812137906">
      <w:bodyDiv w:val="1"/>
      <w:marLeft w:val="0"/>
      <w:marRight w:val="0"/>
      <w:marTop w:val="0"/>
      <w:marBottom w:val="0"/>
      <w:divBdr>
        <w:top w:val="none" w:sz="0" w:space="0" w:color="auto"/>
        <w:left w:val="none" w:sz="0" w:space="0" w:color="auto"/>
        <w:bottom w:val="none" w:sz="0" w:space="0" w:color="auto"/>
        <w:right w:val="none" w:sz="0" w:space="0" w:color="auto"/>
      </w:divBdr>
      <w:divsChild>
        <w:div w:id="529226670">
          <w:marLeft w:val="0"/>
          <w:marRight w:val="0"/>
          <w:marTop w:val="0"/>
          <w:marBottom w:val="0"/>
          <w:divBdr>
            <w:top w:val="none" w:sz="0" w:space="0" w:color="auto"/>
            <w:left w:val="none" w:sz="0" w:space="0" w:color="auto"/>
            <w:bottom w:val="none" w:sz="0" w:space="0" w:color="auto"/>
            <w:right w:val="none" w:sz="0" w:space="0" w:color="auto"/>
          </w:divBdr>
        </w:div>
        <w:div w:id="1071123598">
          <w:marLeft w:val="0"/>
          <w:marRight w:val="0"/>
          <w:marTop w:val="0"/>
          <w:marBottom w:val="0"/>
          <w:divBdr>
            <w:top w:val="none" w:sz="0" w:space="0" w:color="auto"/>
            <w:left w:val="none" w:sz="0" w:space="0" w:color="auto"/>
            <w:bottom w:val="none" w:sz="0" w:space="0" w:color="auto"/>
            <w:right w:val="none" w:sz="0" w:space="0" w:color="auto"/>
          </w:divBdr>
        </w:div>
        <w:div w:id="1307667301">
          <w:marLeft w:val="0"/>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7137909">
      <w:bodyDiv w:val="1"/>
      <w:marLeft w:val="0"/>
      <w:marRight w:val="0"/>
      <w:marTop w:val="0"/>
      <w:marBottom w:val="0"/>
      <w:divBdr>
        <w:top w:val="none" w:sz="0" w:space="0" w:color="auto"/>
        <w:left w:val="none" w:sz="0" w:space="0" w:color="auto"/>
        <w:bottom w:val="none" w:sz="0" w:space="0" w:color="auto"/>
        <w:right w:val="none" w:sz="0" w:space="0" w:color="auto"/>
      </w:divBdr>
      <w:divsChild>
        <w:div w:id="6912452">
          <w:marLeft w:val="0"/>
          <w:marRight w:val="0"/>
          <w:marTop w:val="0"/>
          <w:marBottom w:val="0"/>
          <w:divBdr>
            <w:top w:val="none" w:sz="0" w:space="0" w:color="auto"/>
            <w:left w:val="none" w:sz="0" w:space="0" w:color="auto"/>
            <w:bottom w:val="none" w:sz="0" w:space="0" w:color="auto"/>
            <w:right w:val="none" w:sz="0" w:space="0" w:color="auto"/>
          </w:divBdr>
        </w:div>
        <w:div w:id="22246761">
          <w:marLeft w:val="0"/>
          <w:marRight w:val="0"/>
          <w:marTop w:val="0"/>
          <w:marBottom w:val="0"/>
          <w:divBdr>
            <w:top w:val="none" w:sz="0" w:space="0" w:color="auto"/>
            <w:left w:val="none" w:sz="0" w:space="0" w:color="auto"/>
            <w:bottom w:val="none" w:sz="0" w:space="0" w:color="auto"/>
            <w:right w:val="none" w:sz="0" w:space="0" w:color="auto"/>
          </w:divBdr>
        </w:div>
        <w:div w:id="50231728">
          <w:marLeft w:val="0"/>
          <w:marRight w:val="0"/>
          <w:marTop w:val="0"/>
          <w:marBottom w:val="0"/>
          <w:divBdr>
            <w:top w:val="none" w:sz="0" w:space="0" w:color="auto"/>
            <w:left w:val="none" w:sz="0" w:space="0" w:color="auto"/>
            <w:bottom w:val="none" w:sz="0" w:space="0" w:color="auto"/>
            <w:right w:val="none" w:sz="0" w:space="0" w:color="auto"/>
          </w:divBdr>
        </w:div>
        <w:div w:id="67270438">
          <w:marLeft w:val="0"/>
          <w:marRight w:val="0"/>
          <w:marTop w:val="0"/>
          <w:marBottom w:val="0"/>
          <w:divBdr>
            <w:top w:val="none" w:sz="0" w:space="0" w:color="auto"/>
            <w:left w:val="none" w:sz="0" w:space="0" w:color="auto"/>
            <w:bottom w:val="none" w:sz="0" w:space="0" w:color="auto"/>
            <w:right w:val="none" w:sz="0" w:space="0" w:color="auto"/>
          </w:divBdr>
        </w:div>
        <w:div w:id="190189403">
          <w:marLeft w:val="0"/>
          <w:marRight w:val="0"/>
          <w:marTop w:val="0"/>
          <w:marBottom w:val="0"/>
          <w:divBdr>
            <w:top w:val="none" w:sz="0" w:space="0" w:color="auto"/>
            <w:left w:val="none" w:sz="0" w:space="0" w:color="auto"/>
            <w:bottom w:val="none" w:sz="0" w:space="0" w:color="auto"/>
            <w:right w:val="none" w:sz="0" w:space="0" w:color="auto"/>
          </w:divBdr>
        </w:div>
        <w:div w:id="206648130">
          <w:marLeft w:val="0"/>
          <w:marRight w:val="0"/>
          <w:marTop w:val="0"/>
          <w:marBottom w:val="0"/>
          <w:divBdr>
            <w:top w:val="none" w:sz="0" w:space="0" w:color="auto"/>
            <w:left w:val="none" w:sz="0" w:space="0" w:color="auto"/>
            <w:bottom w:val="none" w:sz="0" w:space="0" w:color="auto"/>
            <w:right w:val="none" w:sz="0" w:space="0" w:color="auto"/>
          </w:divBdr>
          <w:divsChild>
            <w:div w:id="357898742">
              <w:marLeft w:val="0"/>
              <w:marRight w:val="0"/>
              <w:marTop w:val="0"/>
              <w:marBottom w:val="0"/>
              <w:divBdr>
                <w:top w:val="none" w:sz="0" w:space="0" w:color="auto"/>
                <w:left w:val="none" w:sz="0" w:space="0" w:color="auto"/>
                <w:bottom w:val="none" w:sz="0" w:space="0" w:color="auto"/>
                <w:right w:val="none" w:sz="0" w:space="0" w:color="auto"/>
              </w:divBdr>
            </w:div>
            <w:div w:id="759371686">
              <w:marLeft w:val="0"/>
              <w:marRight w:val="0"/>
              <w:marTop w:val="0"/>
              <w:marBottom w:val="0"/>
              <w:divBdr>
                <w:top w:val="none" w:sz="0" w:space="0" w:color="auto"/>
                <w:left w:val="none" w:sz="0" w:space="0" w:color="auto"/>
                <w:bottom w:val="none" w:sz="0" w:space="0" w:color="auto"/>
                <w:right w:val="none" w:sz="0" w:space="0" w:color="auto"/>
              </w:divBdr>
            </w:div>
            <w:div w:id="1205169524">
              <w:marLeft w:val="0"/>
              <w:marRight w:val="0"/>
              <w:marTop w:val="0"/>
              <w:marBottom w:val="0"/>
              <w:divBdr>
                <w:top w:val="none" w:sz="0" w:space="0" w:color="auto"/>
                <w:left w:val="none" w:sz="0" w:space="0" w:color="auto"/>
                <w:bottom w:val="none" w:sz="0" w:space="0" w:color="auto"/>
                <w:right w:val="none" w:sz="0" w:space="0" w:color="auto"/>
              </w:divBdr>
            </w:div>
            <w:div w:id="1704666379">
              <w:marLeft w:val="0"/>
              <w:marRight w:val="0"/>
              <w:marTop w:val="0"/>
              <w:marBottom w:val="0"/>
              <w:divBdr>
                <w:top w:val="none" w:sz="0" w:space="0" w:color="auto"/>
                <w:left w:val="none" w:sz="0" w:space="0" w:color="auto"/>
                <w:bottom w:val="none" w:sz="0" w:space="0" w:color="auto"/>
                <w:right w:val="none" w:sz="0" w:space="0" w:color="auto"/>
              </w:divBdr>
            </w:div>
          </w:divsChild>
        </w:div>
        <w:div w:id="220482220">
          <w:marLeft w:val="0"/>
          <w:marRight w:val="0"/>
          <w:marTop w:val="0"/>
          <w:marBottom w:val="0"/>
          <w:divBdr>
            <w:top w:val="none" w:sz="0" w:space="0" w:color="auto"/>
            <w:left w:val="none" w:sz="0" w:space="0" w:color="auto"/>
            <w:bottom w:val="none" w:sz="0" w:space="0" w:color="auto"/>
            <w:right w:val="none" w:sz="0" w:space="0" w:color="auto"/>
          </w:divBdr>
        </w:div>
        <w:div w:id="346177450">
          <w:marLeft w:val="0"/>
          <w:marRight w:val="0"/>
          <w:marTop w:val="0"/>
          <w:marBottom w:val="0"/>
          <w:divBdr>
            <w:top w:val="none" w:sz="0" w:space="0" w:color="auto"/>
            <w:left w:val="none" w:sz="0" w:space="0" w:color="auto"/>
            <w:bottom w:val="none" w:sz="0" w:space="0" w:color="auto"/>
            <w:right w:val="none" w:sz="0" w:space="0" w:color="auto"/>
          </w:divBdr>
        </w:div>
        <w:div w:id="352533840">
          <w:marLeft w:val="0"/>
          <w:marRight w:val="0"/>
          <w:marTop w:val="0"/>
          <w:marBottom w:val="0"/>
          <w:divBdr>
            <w:top w:val="none" w:sz="0" w:space="0" w:color="auto"/>
            <w:left w:val="none" w:sz="0" w:space="0" w:color="auto"/>
            <w:bottom w:val="none" w:sz="0" w:space="0" w:color="auto"/>
            <w:right w:val="none" w:sz="0" w:space="0" w:color="auto"/>
          </w:divBdr>
        </w:div>
        <w:div w:id="377776124">
          <w:marLeft w:val="0"/>
          <w:marRight w:val="0"/>
          <w:marTop w:val="0"/>
          <w:marBottom w:val="0"/>
          <w:divBdr>
            <w:top w:val="none" w:sz="0" w:space="0" w:color="auto"/>
            <w:left w:val="none" w:sz="0" w:space="0" w:color="auto"/>
            <w:bottom w:val="none" w:sz="0" w:space="0" w:color="auto"/>
            <w:right w:val="none" w:sz="0" w:space="0" w:color="auto"/>
          </w:divBdr>
        </w:div>
        <w:div w:id="381561542">
          <w:marLeft w:val="0"/>
          <w:marRight w:val="0"/>
          <w:marTop w:val="0"/>
          <w:marBottom w:val="0"/>
          <w:divBdr>
            <w:top w:val="none" w:sz="0" w:space="0" w:color="auto"/>
            <w:left w:val="none" w:sz="0" w:space="0" w:color="auto"/>
            <w:bottom w:val="none" w:sz="0" w:space="0" w:color="auto"/>
            <w:right w:val="none" w:sz="0" w:space="0" w:color="auto"/>
          </w:divBdr>
        </w:div>
        <w:div w:id="561332855">
          <w:marLeft w:val="0"/>
          <w:marRight w:val="0"/>
          <w:marTop w:val="0"/>
          <w:marBottom w:val="0"/>
          <w:divBdr>
            <w:top w:val="none" w:sz="0" w:space="0" w:color="auto"/>
            <w:left w:val="none" w:sz="0" w:space="0" w:color="auto"/>
            <w:bottom w:val="none" w:sz="0" w:space="0" w:color="auto"/>
            <w:right w:val="none" w:sz="0" w:space="0" w:color="auto"/>
          </w:divBdr>
        </w:div>
        <w:div w:id="568855163">
          <w:marLeft w:val="0"/>
          <w:marRight w:val="0"/>
          <w:marTop w:val="0"/>
          <w:marBottom w:val="0"/>
          <w:divBdr>
            <w:top w:val="none" w:sz="0" w:space="0" w:color="auto"/>
            <w:left w:val="none" w:sz="0" w:space="0" w:color="auto"/>
            <w:bottom w:val="none" w:sz="0" w:space="0" w:color="auto"/>
            <w:right w:val="none" w:sz="0" w:space="0" w:color="auto"/>
          </w:divBdr>
        </w:div>
        <w:div w:id="577592768">
          <w:marLeft w:val="0"/>
          <w:marRight w:val="0"/>
          <w:marTop w:val="0"/>
          <w:marBottom w:val="0"/>
          <w:divBdr>
            <w:top w:val="none" w:sz="0" w:space="0" w:color="auto"/>
            <w:left w:val="none" w:sz="0" w:space="0" w:color="auto"/>
            <w:bottom w:val="none" w:sz="0" w:space="0" w:color="auto"/>
            <w:right w:val="none" w:sz="0" w:space="0" w:color="auto"/>
          </w:divBdr>
        </w:div>
        <w:div w:id="894511558">
          <w:marLeft w:val="0"/>
          <w:marRight w:val="0"/>
          <w:marTop w:val="0"/>
          <w:marBottom w:val="0"/>
          <w:divBdr>
            <w:top w:val="none" w:sz="0" w:space="0" w:color="auto"/>
            <w:left w:val="none" w:sz="0" w:space="0" w:color="auto"/>
            <w:bottom w:val="none" w:sz="0" w:space="0" w:color="auto"/>
            <w:right w:val="none" w:sz="0" w:space="0" w:color="auto"/>
          </w:divBdr>
        </w:div>
        <w:div w:id="931623672">
          <w:marLeft w:val="0"/>
          <w:marRight w:val="0"/>
          <w:marTop w:val="0"/>
          <w:marBottom w:val="0"/>
          <w:divBdr>
            <w:top w:val="none" w:sz="0" w:space="0" w:color="auto"/>
            <w:left w:val="none" w:sz="0" w:space="0" w:color="auto"/>
            <w:bottom w:val="none" w:sz="0" w:space="0" w:color="auto"/>
            <w:right w:val="none" w:sz="0" w:space="0" w:color="auto"/>
          </w:divBdr>
        </w:div>
        <w:div w:id="953904626">
          <w:marLeft w:val="0"/>
          <w:marRight w:val="0"/>
          <w:marTop w:val="0"/>
          <w:marBottom w:val="0"/>
          <w:divBdr>
            <w:top w:val="none" w:sz="0" w:space="0" w:color="auto"/>
            <w:left w:val="none" w:sz="0" w:space="0" w:color="auto"/>
            <w:bottom w:val="none" w:sz="0" w:space="0" w:color="auto"/>
            <w:right w:val="none" w:sz="0" w:space="0" w:color="auto"/>
          </w:divBdr>
        </w:div>
        <w:div w:id="980886007">
          <w:marLeft w:val="0"/>
          <w:marRight w:val="0"/>
          <w:marTop w:val="0"/>
          <w:marBottom w:val="0"/>
          <w:divBdr>
            <w:top w:val="none" w:sz="0" w:space="0" w:color="auto"/>
            <w:left w:val="none" w:sz="0" w:space="0" w:color="auto"/>
            <w:bottom w:val="none" w:sz="0" w:space="0" w:color="auto"/>
            <w:right w:val="none" w:sz="0" w:space="0" w:color="auto"/>
          </w:divBdr>
        </w:div>
        <w:div w:id="1227302141">
          <w:marLeft w:val="0"/>
          <w:marRight w:val="0"/>
          <w:marTop w:val="0"/>
          <w:marBottom w:val="0"/>
          <w:divBdr>
            <w:top w:val="none" w:sz="0" w:space="0" w:color="auto"/>
            <w:left w:val="none" w:sz="0" w:space="0" w:color="auto"/>
            <w:bottom w:val="none" w:sz="0" w:space="0" w:color="auto"/>
            <w:right w:val="none" w:sz="0" w:space="0" w:color="auto"/>
          </w:divBdr>
        </w:div>
        <w:div w:id="1476020519">
          <w:marLeft w:val="0"/>
          <w:marRight w:val="0"/>
          <w:marTop w:val="0"/>
          <w:marBottom w:val="0"/>
          <w:divBdr>
            <w:top w:val="none" w:sz="0" w:space="0" w:color="auto"/>
            <w:left w:val="none" w:sz="0" w:space="0" w:color="auto"/>
            <w:bottom w:val="none" w:sz="0" w:space="0" w:color="auto"/>
            <w:right w:val="none" w:sz="0" w:space="0" w:color="auto"/>
          </w:divBdr>
        </w:div>
        <w:div w:id="1730685810">
          <w:marLeft w:val="0"/>
          <w:marRight w:val="0"/>
          <w:marTop w:val="0"/>
          <w:marBottom w:val="0"/>
          <w:divBdr>
            <w:top w:val="none" w:sz="0" w:space="0" w:color="auto"/>
            <w:left w:val="none" w:sz="0" w:space="0" w:color="auto"/>
            <w:bottom w:val="none" w:sz="0" w:space="0" w:color="auto"/>
            <w:right w:val="none" w:sz="0" w:space="0" w:color="auto"/>
          </w:divBdr>
        </w:div>
        <w:div w:id="1731490163">
          <w:marLeft w:val="0"/>
          <w:marRight w:val="0"/>
          <w:marTop w:val="0"/>
          <w:marBottom w:val="0"/>
          <w:divBdr>
            <w:top w:val="none" w:sz="0" w:space="0" w:color="auto"/>
            <w:left w:val="none" w:sz="0" w:space="0" w:color="auto"/>
            <w:bottom w:val="none" w:sz="0" w:space="0" w:color="auto"/>
            <w:right w:val="none" w:sz="0" w:space="0" w:color="auto"/>
          </w:divBdr>
        </w:div>
        <w:div w:id="1876499063">
          <w:marLeft w:val="0"/>
          <w:marRight w:val="0"/>
          <w:marTop w:val="0"/>
          <w:marBottom w:val="0"/>
          <w:divBdr>
            <w:top w:val="none" w:sz="0" w:space="0" w:color="auto"/>
            <w:left w:val="none" w:sz="0" w:space="0" w:color="auto"/>
            <w:bottom w:val="none" w:sz="0" w:space="0" w:color="auto"/>
            <w:right w:val="none" w:sz="0" w:space="0" w:color="auto"/>
          </w:divBdr>
        </w:div>
        <w:div w:id="1994991245">
          <w:marLeft w:val="0"/>
          <w:marRight w:val="0"/>
          <w:marTop w:val="0"/>
          <w:marBottom w:val="0"/>
          <w:divBdr>
            <w:top w:val="none" w:sz="0" w:space="0" w:color="auto"/>
            <w:left w:val="none" w:sz="0" w:space="0" w:color="auto"/>
            <w:bottom w:val="none" w:sz="0" w:space="0" w:color="auto"/>
            <w:right w:val="none" w:sz="0" w:space="0" w:color="auto"/>
          </w:divBdr>
        </w:div>
        <w:div w:id="2109543354">
          <w:marLeft w:val="0"/>
          <w:marRight w:val="0"/>
          <w:marTop w:val="0"/>
          <w:marBottom w:val="0"/>
          <w:divBdr>
            <w:top w:val="none" w:sz="0" w:space="0" w:color="auto"/>
            <w:left w:val="none" w:sz="0" w:space="0" w:color="auto"/>
            <w:bottom w:val="none" w:sz="0" w:space="0" w:color="auto"/>
            <w:right w:val="none" w:sz="0" w:space="0" w:color="auto"/>
          </w:divBdr>
          <w:divsChild>
            <w:div w:id="341669085">
              <w:marLeft w:val="-75"/>
              <w:marRight w:val="0"/>
              <w:marTop w:val="30"/>
              <w:marBottom w:val="30"/>
              <w:divBdr>
                <w:top w:val="none" w:sz="0" w:space="0" w:color="auto"/>
                <w:left w:val="none" w:sz="0" w:space="0" w:color="auto"/>
                <w:bottom w:val="none" w:sz="0" w:space="0" w:color="auto"/>
                <w:right w:val="none" w:sz="0" w:space="0" w:color="auto"/>
              </w:divBdr>
              <w:divsChild>
                <w:div w:id="737018662">
                  <w:marLeft w:val="0"/>
                  <w:marRight w:val="0"/>
                  <w:marTop w:val="0"/>
                  <w:marBottom w:val="0"/>
                  <w:divBdr>
                    <w:top w:val="none" w:sz="0" w:space="0" w:color="auto"/>
                    <w:left w:val="none" w:sz="0" w:space="0" w:color="auto"/>
                    <w:bottom w:val="none" w:sz="0" w:space="0" w:color="auto"/>
                    <w:right w:val="none" w:sz="0" w:space="0" w:color="auto"/>
                  </w:divBdr>
                  <w:divsChild>
                    <w:div w:id="1956477775">
                      <w:marLeft w:val="0"/>
                      <w:marRight w:val="0"/>
                      <w:marTop w:val="0"/>
                      <w:marBottom w:val="0"/>
                      <w:divBdr>
                        <w:top w:val="none" w:sz="0" w:space="0" w:color="auto"/>
                        <w:left w:val="none" w:sz="0" w:space="0" w:color="auto"/>
                        <w:bottom w:val="none" w:sz="0" w:space="0" w:color="auto"/>
                        <w:right w:val="none" w:sz="0" w:space="0" w:color="auto"/>
                      </w:divBdr>
                    </w:div>
                  </w:divsChild>
                </w:div>
                <w:div w:id="865410504">
                  <w:marLeft w:val="0"/>
                  <w:marRight w:val="0"/>
                  <w:marTop w:val="0"/>
                  <w:marBottom w:val="0"/>
                  <w:divBdr>
                    <w:top w:val="none" w:sz="0" w:space="0" w:color="auto"/>
                    <w:left w:val="none" w:sz="0" w:space="0" w:color="auto"/>
                    <w:bottom w:val="none" w:sz="0" w:space="0" w:color="auto"/>
                    <w:right w:val="none" w:sz="0" w:space="0" w:color="auto"/>
                  </w:divBdr>
                  <w:divsChild>
                    <w:div w:id="1634142794">
                      <w:marLeft w:val="0"/>
                      <w:marRight w:val="0"/>
                      <w:marTop w:val="0"/>
                      <w:marBottom w:val="0"/>
                      <w:divBdr>
                        <w:top w:val="none" w:sz="0" w:space="0" w:color="auto"/>
                        <w:left w:val="none" w:sz="0" w:space="0" w:color="auto"/>
                        <w:bottom w:val="none" w:sz="0" w:space="0" w:color="auto"/>
                        <w:right w:val="none" w:sz="0" w:space="0" w:color="auto"/>
                      </w:divBdr>
                    </w:div>
                  </w:divsChild>
                </w:div>
                <w:div w:id="885065471">
                  <w:marLeft w:val="0"/>
                  <w:marRight w:val="0"/>
                  <w:marTop w:val="0"/>
                  <w:marBottom w:val="0"/>
                  <w:divBdr>
                    <w:top w:val="none" w:sz="0" w:space="0" w:color="auto"/>
                    <w:left w:val="none" w:sz="0" w:space="0" w:color="auto"/>
                    <w:bottom w:val="none" w:sz="0" w:space="0" w:color="auto"/>
                    <w:right w:val="none" w:sz="0" w:space="0" w:color="auto"/>
                  </w:divBdr>
                  <w:divsChild>
                    <w:div w:id="1104614279">
                      <w:marLeft w:val="0"/>
                      <w:marRight w:val="0"/>
                      <w:marTop w:val="0"/>
                      <w:marBottom w:val="0"/>
                      <w:divBdr>
                        <w:top w:val="none" w:sz="0" w:space="0" w:color="auto"/>
                        <w:left w:val="none" w:sz="0" w:space="0" w:color="auto"/>
                        <w:bottom w:val="none" w:sz="0" w:space="0" w:color="auto"/>
                        <w:right w:val="none" w:sz="0" w:space="0" w:color="auto"/>
                      </w:divBdr>
                    </w:div>
                  </w:divsChild>
                </w:div>
                <w:div w:id="1095321056">
                  <w:marLeft w:val="0"/>
                  <w:marRight w:val="0"/>
                  <w:marTop w:val="0"/>
                  <w:marBottom w:val="0"/>
                  <w:divBdr>
                    <w:top w:val="none" w:sz="0" w:space="0" w:color="auto"/>
                    <w:left w:val="none" w:sz="0" w:space="0" w:color="auto"/>
                    <w:bottom w:val="none" w:sz="0" w:space="0" w:color="auto"/>
                    <w:right w:val="none" w:sz="0" w:space="0" w:color="auto"/>
                  </w:divBdr>
                  <w:divsChild>
                    <w:div w:id="186867910">
                      <w:marLeft w:val="0"/>
                      <w:marRight w:val="0"/>
                      <w:marTop w:val="0"/>
                      <w:marBottom w:val="0"/>
                      <w:divBdr>
                        <w:top w:val="none" w:sz="0" w:space="0" w:color="auto"/>
                        <w:left w:val="none" w:sz="0" w:space="0" w:color="auto"/>
                        <w:bottom w:val="none" w:sz="0" w:space="0" w:color="auto"/>
                        <w:right w:val="none" w:sz="0" w:space="0" w:color="auto"/>
                      </w:divBdr>
                    </w:div>
                  </w:divsChild>
                </w:div>
                <w:div w:id="1277255391">
                  <w:marLeft w:val="0"/>
                  <w:marRight w:val="0"/>
                  <w:marTop w:val="0"/>
                  <w:marBottom w:val="0"/>
                  <w:divBdr>
                    <w:top w:val="none" w:sz="0" w:space="0" w:color="auto"/>
                    <w:left w:val="none" w:sz="0" w:space="0" w:color="auto"/>
                    <w:bottom w:val="none" w:sz="0" w:space="0" w:color="auto"/>
                    <w:right w:val="none" w:sz="0" w:space="0" w:color="auto"/>
                  </w:divBdr>
                  <w:divsChild>
                    <w:div w:id="1154031009">
                      <w:marLeft w:val="0"/>
                      <w:marRight w:val="0"/>
                      <w:marTop w:val="0"/>
                      <w:marBottom w:val="0"/>
                      <w:divBdr>
                        <w:top w:val="none" w:sz="0" w:space="0" w:color="auto"/>
                        <w:left w:val="none" w:sz="0" w:space="0" w:color="auto"/>
                        <w:bottom w:val="none" w:sz="0" w:space="0" w:color="auto"/>
                        <w:right w:val="none" w:sz="0" w:space="0" w:color="auto"/>
                      </w:divBdr>
                    </w:div>
                  </w:divsChild>
                </w:div>
                <w:div w:id="1446657121">
                  <w:marLeft w:val="0"/>
                  <w:marRight w:val="0"/>
                  <w:marTop w:val="0"/>
                  <w:marBottom w:val="0"/>
                  <w:divBdr>
                    <w:top w:val="none" w:sz="0" w:space="0" w:color="auto"/>
                    <w:left w:val="none" w:sz="0" w:space="0" w:color="auto"/>
                    <w:bottom w:val="none" w:sz="0" w:space="0" w:color="auto"/>
                    <w:right w:val="none" w:sz="0" w:space="0" w:color="auto"/>
                  </w:divBdr>
                  <w:divsChild>
                    <w:div w:id="1671709693">
                      <w:marLeft w:val="0"/>
                      <w:marRight w:val="0"/>
                      <w:marTop w:val="0"/>
                      <w:marBottom w:val="0"/>
                      <w:divBdr>
                        <w:top w:val="none" w:sz="0" w:space="0" w:color="auto"/>
                        <w:left w:val="none" w:sz="0" w:space="0" w:color="auto"/>
                        <w:bottom w:val="none" w:sz="0" w:space="0" w:color="auto"/>
                        <w:right w:val="none" w:sz="0" w:space="0" w:color="auto"/>
                      </w:divBdr>
                    </w:div>
                  </w:divsChild>
                </w:div>
                <w:div w:id="1868568616">
                  <w:marLeft w:val="0"/>
                  <w:marRight w:val="0"/>
                  <w:marTop w:val="0"/>
                  <w:marBottom w:val="0"/>
                  <w:divBdr>
                    <w:top w:val="none" w:sz="0" w:space="0" w:color="auto"/>
                    <w:left w:val="none" w:sz="0" w:space="0" w:color="auto"/>
                    <w:bottom w:val="none" w:sz="0" w:space="0" w:color="auto"/>
                    <w:right w:val="none" w:sz="0" w:space="0" w:color="auto"/>
                  </w:divBdr>
                  <w:divsChild>
                    <w:div w:id="175509284">
                      <w:marLeft w:val="0"/>
                      <w:marRight w:val="0"/>
                      <w:marTop w:val="0"/>
                      <w:marBottom w:val="0"/>
                      <w:divBdr>
                        <w:top w:val="none" w:sz="0" w:space="0" w:color="auto"/>
                        <w:left w:val="none" w:sz="0" w:space="0" w:color="auto"/>
                        <w:bottom w:val="none" w:sz="0" w:space="0" w:color="auto"/>
                        <w:right w:val="none" w:sz="0" w:space="0" w:color="auto"/>
                      </w:divBdr>
                    </w:div>
                  </w:divsChild>
                </w:div>
                <w:div w:id="1935748843">
                  <w:marLeft w:val="0"/>
                  <w:marRight w:val="0"/>
                  <w:marTop w:val="0"/>
                  <w:marBottom w:val="0"/>
                  <w:divBdr>
                    <w:top w:val="none" w:sz="0" w:space="0" w:color="auto"/>
                    <w:left w:val="none" w:sz="0" w:space="0" w:color="auto"/>
                    <w:bottom w:val="none" w:sz="0" w:space="0" w:color="auto"/>
                    <w:right w:val="none" w:sz="0" w:space="0" w:color="auto"/>
                  </w:divBdr>
                  <w:divsChild>
                    <w:div w:id="156991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43867">
          <w:marLeft w:val="0"/>
          <w:marRight w:val="0"/>
          <w:marTop w:val="0"/>
          <w:marBottom w:val="0"/>
          <w:divBdr>
            <w:top w:val="none" w:sz="0" w:space="0" w:color="auto"/>
            <w:left w:val="none" w:sz="0" w:space="0" w:color="auto"/>
            <w:bottom w:val="none" w:sz="0" w:space="0" w:color="auto"/>
            <w:right w:val="none" w:sz="0" w:space="0" w:color="auto"/>
          </w:divBdr>
        </w:div>
        <w:div w:id="2146660994">
          <w:marLeft w:val="0"/>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288345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6570933">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262124">
      <w:bodyDiv w:val="1"/>
      <w:marLeft w:val="0"/>
      <w:marRight w:val="0"/>
      <w:marTop w:val="0"/>
      <w:marBottom w:val="0"/>
      <w:divBdr>
        <w:top w:val="none" w:sz="0" w:space="0" w:color="auto"/>
        <w:left w:val="none" w:sz="0" w:space="0" w:color="auto"/>
        <w:bottom w:val="none" w:sz="0" w:space="0" w:color="auto"/>
        <w:right w:val="none" w:sz="0" w:space="0" w:color="auto"/>
      </w:divBdr>
    </w:div>
    <w:div w:id="989216161">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4722670">
      <w:bodyDiv w:val="1"/>
      <w:marLeft w:val="0"/>
      <w:marRight w:val="0"/>
      <w:marTop w:val="0"/>
      <w:marBottom w:val="0"/>
      <w:divBdr>
        <w:top w:val="none" w:sz="0" w:space="0" w:color="auto"/>
        <w:left w:val="none" w:sz="0" w:space="0" w:color="auto"/>
        <w:bottom w:val="none" w:sz="0" w:space="0" w:color="auto"/>
        <w:right w:val="none" w:sz="0" w:space="0" w:color="auto"/>
      </w:divBdr>
      <w:divsChild>
        <w:div w:id="572668784">
          <w:marLeft w:val="0"/>
          <w:marRight w:val="0"/>
          <w:marTop w:val="0"/>
          <w:marBottom w:val="0"/>
          <w:divBdr>
            <w:top w:val="none" w:sz="0" w:space="0" w:color="auto"/>
            <w:left w:val="none" w:sz="0" w:space="0" w:color="auto"/>
            <w:bottom w:val="none" w:sz="0" w:space="0" w:color="auto"/>
            <w:right w:val="none" w:sz="0" w:space="0" w:color="auto"/>
          </w:divBdr>
        </w:div>
        <w:div w:id="1198084818">
          <w:marLeft w:val="0"/>
          <w:marRight w:val="0"/>
          <w:marTop w:val="0"/>
          <w:marBottom w:val="0"/>
          <w:divBdr>
            <w:top w:val="none" w:sz="0" w:space="0" w:color="auto"/>
            <w:left w:val="none" w:sz="0" w:space="0" w:color="auto"/>
            <w:bottom w:val="none" w:sz="0" w:space="0" w:color="auto"/>
            <w:right w:val="none" w:sz="0" w:space="0" w:color="auto"/>
          </w:divBdr>
        </w:div>
        <w:div w:id="1846897957">
          <w:marLeft w:val="0"/>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04107962">
      <w:bodyDiv w:val="1"/>
      <w:marLeft w:val="0"/>
      <w:marRight w:val="0"/>
      <w:marTop w:val="0"/>
      <w:marBottom w:val="0"/>
      <w:divBdr>
        <w:top w:val="none" w:sz="0" w:space="0" w:color="auto"/>
        <w:left w:val="none" w:sz="0" w:space="0" w:color="auto"/>
        <w:bottom w:val="none" w:sz="0" w:space="0" w:color="auto"/>
        <w:right w:val="none" w:sz="0" w:space="0" w:color="auto"/>
      </w:divBdr>
      <w:divsChild>
        <w:div w:id="262543443">
          <w:marLeft w:val="0"/>
          <w:marRight w:val="0"/>
          <w:marTop w:val="0"/>
          <w:marBottom w:val="0"/>
          <w:divBdr>
            <w:top w:val="none" w:sz="0" w:space="0" w:color="auto"/>
            <w:left w:val="none" w:sz="0" w:space="0" w:color="auto"/>
            <w:bottom w:val="none" w:sz="0" w:space="0" w:color="auto"/>
            <w:right w:val="none" w:sz="0" w:space="0" w:color="auto"/>
          </w:divBdr>
        </w:div>
        <w:div w:id="1767771185">
          <w:marLeft w:val="0"/>
          <w:marRight w:val="0"/>
          <w:marTop w:val="0"/>
          <w:marBottom w:val="0"/>
          <w:divBdr>
            <w:top w:val="none" w:sz="0" w:space="0" w:color="auto"/>
            <w:left w:val="none" w:sz="0" w:space="0" w:color="auto"/>
            <w:bottom w:val="none" w:sz="0" w:space="0" w:color="auto"/>
            <w:right w:val="none" w:sz="0" w:space="0" w:color="auto"/>
          </w:divBdr>
        </w:div>
      </w:divsChild>
    </w:div>
    <w:div w:id="1119911905">
      <w:bodyDiv w:val="1"/>
      <w:marLeft w:val="0"/>
      <w:marRight w:val="0"/>
      <w:marTop w:val="0"/>
      <w:marBottom w:val="0"/>
      <w:divBdr>
        <w:top w:val="none" w:sz="0" w:space="0" w:color="auto"/>
        <w:left w:val="none" w:sz="0" w:space="0" w:color="auto"/>
        <w:bottom w:val="none" w:sz="0" w:space="0" w:color="auto"/>
        <w:right w:val="none" w:sz="0" w:space="0" w:color="auto"/>
      </w:divBdr>
      <w:divsChild>
        <w:div w:id="1700428253">
          <w:marLeft w:val="720"/>
          <w:marRight w:val="0"/>
          <w:marTop w:val="0"/>
          <w:marBottom w:val="120"/>
          <w:divBdr>
            <w:top w:val="none" w:sz="0" w:space="0" w:color="auto"/>
            <w:left w:val="none" w:sz="0" w:space="0" w:color="auto"/>
            <w:bottom w:val="none" w:sz="0" w:space="0" w:color="auto"/>
            <w:right w:val="none" w:sz="0" w:space="0" w:color="auto"/>
          </w:divBdr>
        </w:div>
      </w:divsChild>
    </w:div>
    <w:div w:id="1125192388">
      <w:bodyDiv w:val="1"/>
      <w:marLeft w:val="0"/>
      <w:marRight w:val="0"/>
      <w:marTop w:val="0"/>
      <w:marBottom w:val="0"/>
      <w:divBdr>
        <w:top w:val="none" w:sz="0" w:space="0" w:color="auto"/>
        <w:left w:val="none" w:sz="0" w:space="0" w:color="auto"/>
        <w:bottom w:val="none" w:sz="0" w:space="0" w:color="auto"/>
        <w:right w:val="none" w:sz="0" w:space="0" w:color="auto"/>
      </w:divBdr>
    </w:div>
    <w:div w:id="1127972469">
      <w:bodyDiv w:val="1"/>
      <w:marLeft w:val="0"/>
      <w:marRight w:val="0"/>
      <w:marTop w:val="0"/>
      <w:marBottom w:val="0"/>
      <w:divBdr>
        <w:top w:val="none" w:sz="0" w:space="0" w:color="auto"/>
        <w:left w:val="none" w:sz="0" w:space="0" w:color="auto"/>
        <w:bottom w:val="none" w:sz="0" w:space="0" w:color="auto"/>
        <w:right w:val="none" w:sz="0" w:space="0" w:color="auto"/>
      </w:divBdr>
      <w:divsChild>
        <w:div w:id="90516730">
          <w:marLeft w:val="1094"/>
          <w:marRight w:val="0"/>
          <w:marTop w:val="0"/>
          <w:marBottom w:val="120"/>
          <w:divBdr>
            <w:top w:val="none" w:sz="0" w:space="0" w:color="auto"/>
            <w:left w:val="none" w:sz="0" w:space="0" w:color="auto"/>
            <w:bottom w:val="none" w:sz="0" w:space="0" w:color="auto"/>
            <w:right w:val="none" w:sz="0" w:space="0" w:color="auto"/>
          </w:divBdr>
        </w:div>
        <w:div w:id="222301448">
          <w:marLeft w:val="720"/>
          <w:marRight w:val="0"/>
          <w:marTop w:val="0"/>
          <w:marBottom w:val="120"/>
          <w:divBdr>
            <w:top w:val="none" w:sz="0" w:space="0" w:color="auto"/>
            <w:left w:val="none" w:sz="0" w:space="0" w:color="auto"/>
            <w:bottom w:val="none" w:sz="0" w:space="0" w:color="auto"/>
            <w:right w:val="none" w:sz="0" w:space="0" w:color="auto"/>
          </w:divBdr>
        </w:div>
        <w:div w:id="556672381">
          <w:marLeft w:val="1094"/>
          <w:marRight w:val="0"/>
          <w:marTop w:val="0"/>
          <w:marBottom w:val="120"/>
          <w:divBdr>
            <w:top w:val="none" w:sz="0" w:space="0" w:color="auto"/>
            <w:left w:val="none" w:sz="0" w:space="0" w:color="auto"/>
            <w:bottom w:val="none" w:sz="0" w:space="0" w:color="auto"/>
            <w:right w:val="none" w:sz="0" w:space="0" w:color="auto"/>
          </w:divBdr>
        </w:div>
        <w:div w:id="562378169">
          <w:marLeft w:val="360"/>
          <w:marRight w:val="0"/>
          <w:marTop w:val="0"/>
          <w:marBottom w:val="120"/>
          <w:divBdr>
            <w:top w:val="none" w:sz="0" w:space="0" w:color="auto"/>
            <w:left w:val="none" w:sz="0" w:space="0" w:color="auto"/>
            <w:bottom w:val="none" w:sz="0" w:space="0" w:color="auto"/>
            <w:right w:val="none" w:sz="0" w:space="0" w:color="auto"/>
          </w:divBdr>
        </w:div>
        <w:div w:id="901524105">
          <w:marLeft w:val="720"/>
          <w:marRight w:val="0"/>
          <w:marTop w:val="0"/>
          <w:marBottom w:val="120"/>
          <w:divBdr>
            <w:top w:val="none" w:sz="0" w:space="0" w:color="auto"/>
            <w:left w:val="none" w:sz="0" w:space="0" w:color="auto"/>
            <w:bottom w:val="none" w:sz="0" w:space="0" w:color="auto"/>
            <w:right w:val="none" w:sz="0" w:space="0" w:color="auto"/>
          </w:divBdr>
        </w:div>
        <w:div w:id="903028715">
          <w:marLeft w:val="1094"/>
          <w:marRight w:val="0"/>
          <w:marTop w:val="0"/>
          <w:marBottom w:val="120"/>
          <w:divBdr>
            <w:top w:val="none" w:sz="0" w:space="0" w:color="auto"/>
            <w:left w:val="none" w:sz="0" w:space="0" w:color="auto"/>
            <w:bottom w:val="none" w:sz="0" w:space="0" w:color="auto"/>
            <w:right w:val="none" w:sz="0" w:space="0" w:color="auto"/>
          </w:divBdr>
        </w:div>
        <w:div w:id="914705986">
          <w:marLeft w:val="720"/>
          <w:marRight w:val="0"/>
          <w:marTop w:val="0"/>
          <w:marBottom w:val="120"/>
          <w:divBdr>
            <w:top w:val="none" w:sz="0" w:space="0" w:color="auto"/>
            <w:left w:val="none" w:sz="0" w:space="0" w:color="auto"/>
            <w:bottom w:val="none" w:sz="0" w:space="0" w:color="auto"/>
            <w:right w:val="none" w:sz="0" w:space="0" w:color="auto"/>
          </w:divBdr>
        </w:div>
        <w:div w:id="1730420103">
          <w:marLeft w:val="1094"/>
          <w:marRight w:val="0"/>
          <w:marTop w:val="0"/>
          <w:marBottom w:val="120"/>
          <w:divBdr>
            <w:top w:val="none" w:sz="0" w:space="0" w:color="auto"/>
            <w:left w:val="none" w:sz="0" w:space="0" w:color="auto"/>
            <w:bottom w:val="none" w:sz="0" w:space="0" w:color="auto"/>
            <w:right w:val="none" w:sz="0" w:space="0" w:color="auto"/>
          </w:divBdr>
        </w:div>
        <w:div w:id="1844127128">
          <w:marLeft w:val="1094"/>
          <w:marRight w:val="0"/>
          <w:marTop w:val="0"/>
          <w:marBottom w:val="120"/>
          <w:divBdr>
            <w:top w:val="none" w:sz="0" w:space="0" w:color="auto"/>
            <w:left w:val="none" w:sz="0" w:space="0" w:color="auto"/>
            <w:bottom w:val="none" w:sz="0" w:space="0" w:color="auto"/>
            <w:right w:val="none" w:sz="0" w:space="0" w:color="auto"/>
          </w:divBdr>
        </w:div>
        <w:div w:id="2042902554">
          <w:marLeft w:val="1094"/>
          <w:marRight w:val="0"/>
          <w:marTop w:val="0"/>
          <w:marBottom w:val="12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8025814">
      <w:bodyDiv w:val="1"/>
      <w:marLeft w:val="0"/>
      <w:marRight w:val="0"/>
      <w:marTop w:val="0"/>
      <w:marBottom w:val="0"/>
      <w:divBdr>
        <w:top w:val="none" w:sz="0" w:space="0" w:color="auto"/>
        <w:left w:val="none" w:sz="0" w:space="0" w:color="auto"/>
        <w:bottom w:val="none" w:sz="0" w:space="0" w:color="auto"/>
        <w:right w:val="none" w:sz="0" w:space="0" w:color="auto"/>
      </w:divBdr>
      <w:divsChild>
        <w:div w:id="510684933">
          <w:marLeft w:val="720"/>
          <w:marRight w:val="0"/>
          <w:marTop w:val="0"/>
          <w:marBottom w:val="12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593635">
      <w:bodyDiv w:val="1"/>
      <w:marLeft w:val="0"/>
      <w:marRight w:val="0"/>
      <w:marTop w:val="0"/>
      <w:marBottom w:val="0"/>
      <w:divBdr>
        <w:top w:val="none" w:sz="0" w:space="0" w:color="auto"/>
        <w:left w:val="none" w:sz="0" w:space="0" w:color="auto"/>
        <w:bottom w:val="none" w:sz="0" w:space="0" w:color="auto"/>
        <w:right w:val="none" w:sz="0" w:space="0" w:color="auto"/>
      </w:divBdr>
    </w:div>
    <w:div w:id="1352533313">
      <w:bodyDiv w:val="1"/>
      <w:marLeft w:val="0"/>
      <w:marRight w:val="0"/>
      <w:marTop w:val="0"/>
      <w:marBottom w:val="0"/>
      <w:divBdr>
        <w:top w:val="none" w:sz="0" w:space="0" w:color="auto"/>
        <w:left w:val="none" w:sz="0" w:space="0" w:color="auto"/>
        <w:bottom w:val="none" w:sz="0" w:space="0" w:color="auto"/>
        <w:right w:val="none" w:sz="0" w:space="0" w:color="auto"/>
      </w:divBdr>
    </w:div>
    <w:div w:id="1372530861">
      <w:bodyDiv w:val="1"/>
      <w:marLeft w:val="0"/>
      <w:marRight w:val="0"/>
      <w:marTop w:val="0"/>
      <w:marBottom w:val="0"/>
      <w:divBdr>
        <w:top w:val="none" w:sz="0" w:space="0" w:color="auto"/>
        <w:left w:val="none" w:sz="0" w:space="0" w:color="auto"/>
        <w:bottom w:val="none" w:sz="0" w:space="0" w:color="auto"/>
        <w:right w:val="none" w:sz="0" w:space="0" w:color="auto"/>
      </w:divBdr>
      <w:divsChild>
        <w:div w:id="72243731">
          <w:marLeft w:val="0"/>
          <w:marRight w:val="0"/>
          <w:marTop w:val="0"/>
          <w:marBottom w:val="0"/>
          <w:divBdr>
            <w:top w:val="none" w:sz="0" w:space="0" w:color="auto"/>
            <w:left w:val="none" w:sz="0" w:space="0" w:color="auto"/>
            <w:bottom w:val="none" w:sz="0" w:space="0" w:color="auto"/>
            <w:right w:val="none" w:sz="0" w:space="0" w:color="auto"/>
          </w:divBdr>
        </w:div>
        <w:div w:id="557283445">
          <w:marLeft w:val="0"/>
          <w:marRight w:val="0"/>
          <w:marTop w:val="0"/>
          <w:marBottom w:val="0"/>
          <w:divBdr>
            <w:top w:val="none" w:sz="0" w:space="0" w:color="auto"/>
            <w:left w:val="none" w:sz="0" w:space="0" w:color="auto"/>
            <w:bottom w:val="none" w:sz="0" w:space="0" w:color="auto"/>
            <w:right w:val="none" w:sz="0" w:space="0" w:color="auto"/>
          </w:divBdr>
        </w:div>
        <w:div w:id="572473862">
          <w:marLeft w:val="0"/>
          <w:marRight w:val="0"/>
          <w:marTop w:val="0"/>
          <w:marBottom w:val="0"/>
          <w:divBdr>
            <w:top w:val="none" w:sz="0" w:space="0" w:color="auto"/>
            <w:left w:val="none" w:sz="0" w:space="0" w:color="auto"/>
            <w:bottom w:val="none" w:sz="0" w:space="0" w:color="auto"/>
            <w:right w:val="none" w:sz="0" w:space="0" w:color="auto"/>
          </w:divBdr>
        </w:div>
        <w:div w:id="1564214376">
          <w:marLeft w:val="0"/>
          <w:marRight w:val="0"/>
          <w:marTop w:val="0"/>
          <w:marBottom w:val="0"/>
          <w:divBdr>
            <w:top w:val="none" w:sz="0" w:space="0" w:color="auto"/>
            <w:left w:val="none" w:sz="0" w:space="0" w:color="auto"/>
            <w:bottom w:val="none" w:sz="0" w:space="0" w:color="auto"/>
            <w:right w:val="none" w:sz="0" w:space="0" w:color="auto"/>
          </w:divBdr>
        </w:div>
        <w:div w:id="2004773420">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844813">
      <w:bodyDiv w:val="1"/>
      <w:marLeft w:val="0"/>
      <w:marRight w:val="0"/>
      <w:marTop w:val="0"/>
      <w:marBottom w:val="0"/>
      <w:divBdr>
        <w:top w:val="none" w:sz="0" w:space="0" w:color="auto"/>
        <w:left w:val="none" w:sz="0" w:space="0" w:color="auto"/>
        <w:bottom w:val="none" w:sz="0" w:space="0" w:color="auto"/>
        <w:right w:val="none" w:sz="0" w:space="0" w:color="auto"/>
      </w:divBdr>
    </w:div>
    <w:div w:id="1413161356">
      <w:bodyDiv w:val="1"/>
      <w:marLeft w:val="0"/>
      <w:marRight w:val="0"/>
      <w:marTop w:val="0"/>
      <w:marBottom w:val="0"/>
      <w:divBdr>
        <w:top w:val="none" w:sz="0" w:space="0" w:color="auto"/>
        <w:left w:val="none" w:sz="0" w:space="0" w:color="auto"/>
        <w:bottom w:val="none" w:sz="0" w:space="0" w:color="auto"/>
        <w:right w:val="none" w:sz="0" w:space="0" w:color="auto"/>
      </w:divBdr>
      <w:divsChild>
        <w:div w:id="82915165">
          <w:marLeft w:val="0"/>
          <w:marRight w:val="0"/>
          <w:marTop w:val="0"/>
          <w:marBottom w:val="0"/>
          <w:divBdr>
            <w:top w:val="none" w:sz="0" w:space="0" w:color="auto"/>
            <w:left w:val="none" w:sz="0" w:space="0" w:color="auto"/>
            <w:bottom w:val="none" w:sz="0" w:space="0" w:color="auto"/>
            <w:right w:val="none" w:sz="0" w:space="0" w:color="auto"/>
          </w:divBdr>
        </w:div>
        <w:div w:id="703166514">
          <w:marLeft w:val="0"/>
          <w:marRight w:val="0"/>
          <w:marTop w:val="0"/>
          <w:marBottom w:val="0"/>
          <w:divBdr>
            <w:top w:val="none" w:sz="0" w:space="0" w:color="auto"/>
            <w:left w:val="none" w:sz="0" w:space="0" w:color="auto"/>
            <w:bottom w:val="none" w:sz="0" w:space="0" w:color="auto"/>
            <w:right w:val="none" w:sz="0" w:space="0" w:color="auto"/>
          </w:divBdr>
        </w:div>
        <w:div w:id="898979065">
          <w:marLeft w:val="0"/>
          <w:marRight w:val="0"/>
          <w:marTop w:val="0"/>
          <w:marBottom w:val="0"/>
          <w:divBdr>
            <w:top w:val="none" w:sz="0" w:space="0" w:color="auto"/>
            <w:left w:val="none" w:sz="0" w:space="0" w:color="auto"/>
            <w:bottom w:val="none" w:sz="0" w:space="0" w:color="auto"/>
            <w:right w:val="none" w:sz="0" w:space="0" w:color="auto"/>
          </w:divBdr>
        </w:div>
        <w:div w:id="957680313">
          <w:marLeft w:val="0"/>
          <w:marRight w:val="0"/>
          <w:marTop w:val="0"/>
          <w:marBottom w:val="0"/>
          <w:divBdr>
            <w:top w:val="none" w:sz="0" w:space="0" w:color="auto"/>
            <w:left w:val="none" w:sz="0" w:space="0" w:color="auto"/>
            <w:bottom w:val="none" w:sz="0" w:space="0" w:color="auto"/>
            <w:right w:val="none" w:sz="0" w:space="0" w:color="auto"/>
          </w:divBdr>
        </w:div>
        <w:div w:id="997731841">
          <w:marLeft w:val="0"/>
          <w:marRight w:val="0"/>
          <w:marTop w:val="0"/>
          <w:marBottom w:val="0"/>
          <w:divBdr>
            <w:top w:val="none" w:sz="0" w:space="0" w:color="auto"/>
            <w:left w:val="none" w:sz="0" w:space="0" w:color="auto"/>
            <w:bottom w:val="none" w:sz="0" w:space="0" w:color="auto"/>
            <w:right w:val="none" w:sz="0" w:space="0" w:color="auto"/>
          </w:divBdr>
        </w:div>
        <w:div w:id="1155951492">
          <w:marLeft w:val="0"/>
          <w:marRight w:val="0"/>
          <w:marTop w:val="0"/>
          <w:marBottom w:val="0"/>
          <w:divBdr>
            <w:top w:val="none" w:sz="0" w:space="0" w:color="auto"/>
            <w:left w:val="none" w:sz="0" w:space="0" w:color="auto"/>
            <w:bottom w:val="none" w:sz="0" w:space="0" w:color="auto"/>
            <w:right w:val="none" w:sz="0" w:space="0" w:color="auto"/>
          </w:divBdr>
        </w:div>
        <w:div w:id="1349334176">
          <w:marLeft w:val="0"/>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735181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2844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0786668">
      <w:bodyDiv w:val="1"/>
      <w:marLeft w:val="0"/>
      <w:marRight w:val="0"/>
      <w:marTop w:val="0"/>
      <w:marBottom w:val="0"/>
      <w:divBdr>
        <w:top w:val="none" w:sz="0" w:space="0" w:color="auto"/>
        <w:left w:val="none" w:sz="0" w:space="0" w:color="auto"/>
        <w:bottom w:val="none" w:sz="0" w:space="0" w:color="auto"/>
        <w:right w:val="none" w:sz="0" w:space="0" w:color="auto"/>
      </w:divBdr>
    </w:div>
    <w:div w:id="175042159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001992">
      <w:bodyDiv w:val="1"/>
      <w:marLeft w:val="0"/>
      <w:marRight w:val="0"/>
      <w:marTop w:val="0"/>
      <w:marBottom w:val="0"/>
      <w:divBdr>
        <w:top w:val="none" w:sz="0" w:space="0" w:color="auto"/>
        <w:left w:val="none" w:sz="0" w:space="0" w:color="auto"/>
        <w:bottom w:val="none" w:sz="0" w:space="0" w:color="auto"/>
        <w:right w:val="none" w:sz="0" w:space="0" w:color="auto"/>
      </w:divBdr>
    </w:div>
    <w:div w:id="1771924847">
      <w:bodyDiv w:val="1"/>
      <w:marLeft w:val="0"/>
      <w:marRight w:val="0"/>
      <w:marTop w:val="0"/>
      <w:marBottom w:val="0"/>
      <w:divBdr>
        <w:top w:val="none" w:sz="0" w:space="0" w:color="auto"/>
        <w:left w:val="none" w:sz="0" w:space="0" w:color="auto"/>
        <w:bottom w:val="none" w:sz="0" w:space="0" w:color="auto"/>
        <w:right w:val="none" w:sz="0" w:space="0" w:color="auto"/>
      </w:divBdr>
      <w:divsChild>
        <w:div w:id="346564043">
          <w:marLeft w:val="0"/>
          <w:marRight w:val="0"/>
          <w:marTop w:val="0"/>
          <w:marBottom w:val="0"/>
          <w:divBdr>
            <w:top w:val="none" w:sz="0" w:space="0" w:color="auto"/>
            <w:left w:val="none" w:sz="0" w:space="0" w:color="auto"/>
            <w:bottom w:val="none" w:sz="0" w:space="0" w:color="auto"/>
            <w:right w:val="none" w:sz="0" w:space="0" w:color="auto"/>
          </w:divBdr>
        </w:div>
        <w:div w:id="915285879">
          <w:marLeft w:val="0"/>
          <w:marRight w:val="0"/>
          <w:marTop w:val="0"/>
          <w:marBottom w:val="0"/>
          <w:divBdr>
            <w:top w:val="none" w:sz="0" w:space="0" w:color="auto"/>
            <w:left w:val="none" w:sz="0" w:space="0" w:color="auto"/>
            <w:bottom w:val="none" w:sz="0" w:space="0" w:color="auto"/>
            <w:right w:val="none" w:sz="0" w:space="0" w:color="auto"/>
          </w:divBdr>
        </w:div>
        <w:div w:id="1175420141">
          <w:marLeft w:val="0"/>
          <w:marRight w:val="0"/>
          <w:marTop w:val="0"/>
          <w:marBottom w:val="0"/>
          <w:divBdr>
            <w:top w:val="none" w:sz="0" w:space="0" w:color="auto"/>
            <w:left w:val="none" w:sz="0" w:space="0" w:color="auto"/>
            <w:bottom w:val="none" w:sz="0" w:space="0" w:color="auto"/>
            <w:right w:val="none" w:sz="0" w:space="0" w:color="auto"/>
          </w:divBdr>
        </w:div>
        <w:div w:id="1244728880">
          <w:marLeft w:val="0"/>
          <w:marRight w:val="0"/>
          <w:marTop w:val="0"/>
          <w:marBottom w:val="0"/>
          <w:divBdr>
            <w:top w:val="none" w:sz="0" w:space="0" w:color="auto"/>
            <w:left w:val="none" w:sz="0" w:space="0" w:color="auto"/>
            <w:bottom w:val="none" w:sz="0" w:space="0" w:color="auto"/>
            <w:right w:val="none" w:sz="0" w:space="0" w:color="auto"/>
          </w:divBdr>
        </w:div>
      </w:divsChild>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0087861">
      <w:bodyDiv w:val="1"/>
      <w:marLeft w:val="0"/>
      <w:marRight w:val="0"/>
      <w:marTop w:val="0"/>
      <w:marBottom w:val="0"/>
      <w:divBdr>
        <w:top w:val="none" w:sz="0" w:space="0" w:color="auto"/>
        <w:left w:val="none" w:sz="0" w:space="0" w:color="auto"/>
        <w:bottom w:val="none" w:sz="0" w:space="0" w:color="auto"/>
        <w:right w:val="none" w:sz="0" w:space="0" w:color="auto"/>
      </w:divBdr>
      <w:divsChild>
        <w:div w:id="11349055">
          <w:marLeft w:val="0"/>
          <w:marRight w:val="0"/>
          <w:marTop w:val="0"/>
          <w:marBottom w:val="0"/>
          <w:divBdr>
            <w:top w:val="none" w:sz="0" w:space="0" w:color="auto"/>
            <w:left w:val="none" w:sz="0" w:space="0" w:color="auto"/>
            <w:bottom w:val="none" w:sz="0" w:space="0" w:color="auto"/>
            <w:right w:val="none" w:sz="0" w:space="0" w:color="auto"/>
          </w:divBdr>
        </w:div>
        <w:div w:id="13269975">
          <w:marLeft w:val="0"/>
          <w:marRight w:val="0"/>
          <w:marTop w:val="0"/>
          <w:marBottom w:val="0"/>
          <w:divBdr>
            <w:top w:val="none" w:sz="0" w:space="0" w:color="auto"/>
            <w:left w:val="none" w:sz="0" w:space="0" w:color="auto"/>
            <w:bottom w:val="none" w:sz="0" w:space="0" w:color="auto"/>
            <w:right w:val="none" w:sz="0" w:space="0" w:color="auto"/>
          </w:divBdr>
        </w:div>
        <w:div w:id="53890294">
          <w:marLeft w:val="0"/>
          <w:marRight w:val="0"/>
          <w:marTop w:val="0"/>
          <w:marBottom w:val="0"/>
          <w:divBdr>
            <w:top w:val="none" w:sz="0" w:space="0" w:color="auto"/>
            <w:left w:val="none" w:sz="0" w:space="0" w:color="auto"/>
            <w:bottom w:val="none" w:sz="0" w:space="0" w:color="auto"/>
            <w:right w:val="none" w:sz="0" w:space="0" w:color="auto"/>
          </w:divBdr>
        </w:div>
        <w:div w:id="60058173">
          <w:marLeft w:val="0"/>
          <w:marRight w:val="0"/>
          <w:marTop w:val="0"/>
          <w:marBottom w:val="0"/>
          <w:divBdr>
            <w:top w:val="none" w:sz="0" w:space="0" w:color="auto"/>
            <w:left w:val="none" w:sz="0" w:space="0" w:color="auto"/>
            <w:bottom w:val="none" w:sz="0" w:space="0" w:color="auto"/>
            <w:right w:val="none" w:sz="0" w:space="0" w:color="auto"/>
          </w:divBdr>
        </w:div>
        <w:div w:id="98107732">
          <w:marLeft w:val="0"/>
          <w:marRight w:val="0"/>
          <w:marTop w:val="0"/>
          <w:marBottom w:val="0"/>
          <w:divBdr>
            <w:top w:val="none" w:sz="0" w:space="0" w:color="auto"/>
            <w:left w:val="none" w:sz="0" w:space="0" w:color="auto"/>
            <w:bottom w:val="none" w:sz="0" w:space="0" w:color="auto"/>
            <w:right w:val="none" w:sz="0" w:space="0" w:color="auto"/>
          </w:divBdr>
          <w:divsChild>
            <w:div w:id="553659789">
              <w:marLeft w:val="0"/>
              <w:marRight w:val="0"/>
              <w:marTop w:val="30"/>
              <w:marBottom w:val="30"/>
              <w:divBdr>
                <w:top w:val="none" w:sz="0" w:space="0" w:color="auto"/>
                <w:left w:val="none" w:sz="0" w:space="0" w:color="auto"/>
                <w:bottom w:val="none" w:sz="0" w:space="0" w:color="auto"/>
                <w:right w:val="none" w:sz="0" w:space="0" w:color="auto"/>
              </w:divBdr>
              <w:divsChild>
                <w:div w:id="1050165">
                  <w:marLeft w:val="0"/>
                  <w:marRight w:val="0"/>
                  <w:marTop w:val="0"/>
                  <w:marBottom w:val="0"/>
                  <w:divBdr>
                    <w:top w:val="none" w:sz="0" w:space="0" w:color="auto"/>
                    <w:left w:val="none" w:sz="0" w:space="0" w:color="auto"/>
                    <w:bottom w:val="none" w:sz="0" w:space="0" w:color="auto"/>
                    <w:right w:val="none" w:sz="0" w:space="0" w:color="auto"/>
                  </w:divBdr>
                  <w:divsChild>
                    <w:div w:id="1202209086">
                      <w:marLeft w:val="0"/>
                      <w:marRight w:val="0"/>
                      <w:marTop w:val="0"/>
                      <w:marBottom w:val="0"/>
                      <w:divBdr>
                        <w:top w:val="none" w:sz="0" w:space="0" w:color="auto"/>
                        <w:left w:val="none" w:sz="0" w:space="0" w:color="auto"/>
                        <w:bottom w:val="none" w:sz="0" w:space="0" w:color="auto"/>
                        <w:right w:val="none" w:sz="0" w:space="0" w:color="auto"/>
                      </w:divBdr>
                    </w:div>
                  </w:divsChild>
                </w:div>
                <w:div w:id="17317466">
                  <w:marLeft w:val="0"/>
                  <w:marRight w:val="0"/>
                  <w:marTop w:val="0"/>
                  <w:marBottom w:val="0"/>
                  <w:divBdr>
                    <w:top w:val="none" w:sz="0" w:space="0" w:color="auto"/>
                    <w:left w:val="none" w:sz="0" w:space="0" w:color="auto"/>
                    <w:bottom w:val="none" w:sz="0" w:space="0" w:color="auto"/>
                    <w:right w:val="none" w:sz="0" w:space="0" w:color="auto"/>
                  </w:divBdr>
                  <w:divsChild>
                    <w:div w:id="1239248347">
                      <w:marLeft w:val="0"/>
                      <w:marRight w:val="0"/>
                      <w:marTop w:val="0"/>
                      <w:marBottom w:val="0"/>
                      <w:divBdr>
                        <w:top w:val="none" w:sz="0" w:space="0" w:color="auto"/>
                        <w:left w:val="none" w:sz="0" w:space="0" w:color="auto"/>
                        <w:bottom w:val="none" w:sz="0" w:space="0" w:color="auto"/>
                        <w:right w:val="none" w:sz="0" w:space="0" w:color="auto"/>
                      </w:divBdr>
                    </w:div>
                  </w:divsChild>
                </w:div>
                <w:div w:id="114563812">
                  <w:marLeft w:val="0"/>
                  <w:marRight w:val="0"/>
                  <w:marTop w:val="0"/>
                  <w:marBottom w:val="0"/>
                  <w:divBdr>
                    <w:top w:val="none" w:sz="0" w:space="0" w:color="auto"/>
                    <w:left w:val="none" w:sz="0" w:space="0" w:color="auto"/>
                    <w:bottom w:val="none" w:sz="0" w:space="0" w:color="auto"/>
                    <w:right w:val="none" w:sz="0" w:space="0" w:color="auto"/>
                  </w:divBdr>
                  <w:divsChild>
                    <w:div w:id="1395278512">
                      <w:marLeft w:val="0"/>
                      <w:marRight w:val="0"/>
                      <w:marTop w:val="0"/>
                      <w:marBottom w:val="0"/>
                      <w:divBdr>
                        <w:top w:val="none" w:sz="0" w:space="0" w:color="auto"/>
                        <w:left w:val="none" w:sz="0" w:space="0" w:color="auto"/>
                        <w:bottom w:val="none" w:sz="0" w:space="0" w:color="auto"/>
                        <w:right w:val="none" w:sz="0" w:space="0" w:color="auto"/>
                      </w:divBdr>
                    </w:div>
                  </w:divsChild>
                </w:div>
                <w:div w:id="272590261">
                  <w:marLeft w:val="0"/>
                  <w:marRight w:val="0"/>
                  <w:marTop w:val="0"/>
                  <w:marBottom w:val="0"/>
                  <w:divBdr>
                    <w:top w:val="none" w:sz="0" w:space="0" w:color="auto"/>
                    <w:left w:val="none" w:sz="0" w:space="0" w:color="auto"/>
                    <w:bottom w:val="none" w:sz="0" w:space="0" w:color="auto"/>
                    <w:right w:val="none" w:sz="0" w:space="0" w:color="auto"/>
                  </w:divBdr>
                  <w:divsChild>
                    <w:div w:id="544566020">
                      <w:marLeft w:val="0"/>
                      <w:marRight w:val="0"/>
                      <w:marTop w:val="0"/>
                      <w:marBottom w:val="0"/>
                      <w:divBdr>
                        <w:top w:val="none" w:sz="0" w:space="0" w:color="auto"/>
                        <w:left w:val="none" w:sz="0" w:space="0" w:color="auto"/>
                        <w:bottom w:val="none" w:sz="0" w:space="0" w:color="auto"/>
                        <w:right w:val="none" w:sz="0" w:space="0" w:color="auto"/>
                      </w:divBdr>
                    </w:div>
                  </w:divsChild>
                </w:div>
                <w:div w:id="449055304">
                  <w:marLeft w:val="0"/>
                  <w:marRight w:val="0"/>
                  <w:marTop w:val="0"/>
                  <w:marBottom w:val="0"/>
                  <w:divBdr>
                    <w:top w:val="none" w:sz="0" w:space="0" w:color="auto"/>
                    <w:left w:val="none" w:sz="0" w:space="0" w:color="auto"/>
                    <w:bottom w:val="none" w:sz="0" w:space="0" w:color="auto"/>
                    <w:right w:val="none" w:sz="0" w:space="0" w:color="auto"/>
                  </w:divBdr>
                  <w:divsChild>
                    <w:div w:id="1766730515">
                      <w:marLeft w:val="0"/>
                      <w:marRight w:val="0"/>
                      <w:marTop w:val="0"/>
                      <w:marBottom w:val="0"/>
                      <w:divBdr>
                        <w:top w:val="none" w:sz="0" w:space="0" w:color="auto"/>
                        <w:left w:val="none" w:sz="0" w:space="0" w:color="auto"/>
                        <w:bottom w:val="none" w:sz="0" w:space="0" w:color="auto"/>
                        <w:right w:val="none" w:sz="0" w:space="0" w:color="auto"/>
                      </w:divBdr>
                    </w:div>
                  </w:divsChild>
                </w:div>
                <w:div w:id="611324621">
                  <w:marLeft w:val="0"/>
                  <w:marRight w:val="0"/>
                  <w:marTop w:val="0"/>
                  <w:marBottom w:val="0"/>
                  <w:divBdr>
                    <w:top w:val="none" w:sz="0" w:space="0" w:color="auto"/>
                    <w:left w:val="none" w:sz="0" w:space="0" w:color="auto"/>
                    <w:bottom w:val="none" w:sz="0" w:space="0" w:color="auto"/>
                    <w:right w:val="none" w:sz="0" w:space="0" w:color="auto"/>
                  </w:divBdr>
                  <w:divsChild>
                    <w:div w:id="1439374482">
                      <w:marLeft w:val="0"/>
                      <w:marRight w:val="0"/>
                      <w:marTop w:val="0"/>
                      <w:marBottom w:val="0"/>
                      <w:divBdr>
                        <w:top w:val="none" w:sz="0" w:space="0" w:color="auto"/>
                        <w:left w:val="none" w:sz="0" w:space="0" w:color="auto"/>
                        <w:bottom w:val="none" w:sz="0" w:space="0" w:color="auto"/>
                        <w:right w:val="none" w:sz="0" w:space="0" w:color="auto"/>
                      </w:divBdr>
                    </w:div>
                  </w:divsChild>
                </w:div>
                <w:div w:id="675614365">
                  <w:marLeft w:val="0"/>
                  <w:marRight w:val="0"/>
                  <w:marTop w:val="0"/>
                  <w:marBottom w:val="0"/>
                  <w:divBdr>
                    <w:top w:val="none" w:sz="0" w:space="0" w:color="auto"/>
                    <w:left w:val="none" w:sz="0" w:space="0" w:color="auto"/>
                    <w:bottom w:val="none" w:sz="0" w:space="0" w:color="auto"/>
                    <w:right w:val="none" w:sz="0" w:space="0" w:color="auto"/>
                  </w:divBdr>
                  <w:divsChild>
                    <w:div w:id="367342980">
                      <w:marLeft w:val="0"/>
                      <w:marRight w:val="0"/>
                      <w:marTop w:val="0"/>
                      <w:marBottom w:val="0"/>
                      <w:divBdr>
                        <w:top w:val="none" w:sz="0" w:space="0" w:color="auto"/>
                        <w:left w:val="none" w:sz="0" w:space="0" w:color="auto"/>
                        <w:bottom w:val="none" w:sz="0" w:space="0" w:color="auto"/>
                        <w:right w:val="none" w:sz="0" w:space="0" w:color="auto"/>
                      </w:divBdr>
                    </w:div>
                  </w:divsChild>
                </w:div>
                <w:div w:id="813957355">
                  <w:marLeft w:val="0"/>
                  <w:marRight w:val="0"/>
                  <w:marTop w:val="0"/>
                  <w:marBottom w:val="0"/>
                  <w:divBdr>
                    <w:top w:val="none" w:sz="0" w:space="0" w:color="auto"/>
                    <w:left w:val="none" w:sz="0" w:space="0" w:color="auto"/>
                    <w:bottom w:val="none" w:sz="0" w:space="0" w:color="auto"/>
                    <w:right w:val="none" w:sz="0" w:space="0" w:color="auto"/>
                  </w:divBdr>
                  <w:divsChild>
                    <w:div w:id="480772924">
                      <w:marLeft w:val="0"/>
                      <w:marRight w:val="0"/>
                      <w:marTop w:val="0"/>
                      <w:marBottom w:val="0"/>
                      <w:divBdr>
                        <w:top w:val="none" w:sz="0" w:space="0" w:color="auto"/>
                        <w:left w:val="none" w:sz="0" w:space="0" w:color="auto"/>
                        <w:bottom w:val="none" w:sz="0" w:space="0" w:color="auto"/>
                        <w:right w:val="none" w:sz="0" w:space="0" w:color="auto"/>
                      </w:divBdr>
                    </w:div>
                  </w:divsChild>
                </w:div>
                <w:div w:id="996149687">
                  <w:marLeft w:val="0"/>
                  <w:marRight w:val="0"/>
                  <w:marTop w:val="0"/>
                  <w:marBottom w:val="0"/>
                  <w:divBdr>
                    <w:top w:val="none" w:sz="0" w:space="0" w:color="auto"/>
                    <w:left w:val="none" w:sz="0" w:space="0" w:color="auto"/>
                    <w:bottom w:val="none" w:sz="0" w:space="0" w:color="auto"/>
                    <w:right w:val="none" w:sz="0" w:space="0" w:color="auto"/>
                  </w:divBdr>
                  <w:divsChild>
                    <w:div w:id="535702162">
                      <w:marLeft w:val="0"/>
                      <w:marRight w:val="0"/>
                      <w:marTop w:val="0"/>
                      <w:marBottom w:val="0"/>
                      <w:divBdr>
                        <w:top w:val="none" w:sz="0" w:space="0" w:color="auto"/>
                        <w:left w:val="none" w:sz="0" w:space="0" w:color="auto"/>
                        <w:bottom w:val="none" w:sz="0" w:space="0" w:color="auto"/>
                        <w:right w:val="none" w:sz="0" w:space="0" w:color="auto"/>
                      </w:divBdr>
                    </w:div>
                  </w:divsChild>
                </w:div>
                <w:div w:id="1020280917">
                  <w:marLeft w:val="0"/>
                  <w:marRight w:val="0"/>
                  <w:marTop w:val="0"/>
                  <w:marBottom w:val="0"/>
                  <w:divBdr>
                    <w:top w:val="none" w:sz="0" w:space="0" w:color="auto"/>
                    <w:left w:val="none" w:sz="0" w:space="0" w:color="auto"/>
                    <w:bottom w:val="none" w:sz="0" w:space="0" w:color="auto"/>
                    <w:right w:val="none" w:sz="0" w:space="0" w:color="auto"/>
                  </w:divBdr>
                  <w:divsChild>
                    <w:div w:id="1574463994">
                      <w:marLeft w:val="0"/>
                      <w:marRight w:val="0"/>
                      <w:marTop w:val="0"/>
                      <w:marBottom w:val="0"/>
                      <w:divBdr>
                        <w:top w:val="none" w:sz="0" w:space="0" w:color="auto"/>
                        <w:left w:val="none" w:sz="0" w:space="0" w:color="auto"/>
                        <w:bottom w:val="none" w:sz="0" w:space="0" w:color="auto"/>
                        <w:right w:val="none" w:sz="0" w:space="0" w:color="auto"/>
                      </w:divBdr>
                    </w:div>
                  </w:divsChild>
                </w:div>
                <w:div w:id="1105266093">
                  <w:marLeft w:val="0"/>
                  <w:marRight w:val="0"/>
                  <w:marTop w:val="0"/>
                  <w:marBottom w:val="0"/>
                  <w:divBdr>
                    <w:top w:val="none" w:sz="0" w:space="0" w:color="auto"/>
                    <w:left w:val="none" w:sz="0" w:space="0" w:color="auto"/>
                    <w:bottom w:val="none" w:sz="0" w:space="0" w:color="auto"/>
                    <w:right w:val="none" w:sz="0" w:space="0" w:color="auto"/>
                  </w:divBdr>
                  <w:divsChild>
                    <w:div w:id="1014840142">
                      <w:marLeft w:val="0"/>
                      <w:marRight w:val="0"/>
                      <w:marTop w:val="0"/>
                      <w:marBottom w:val="0"/>
                      <w:divBdr>
                        <w:top w:val="none" w:sz="0" w:space="0" w:color="auto"/>
                        <w:left w:val="none" w:sz="0" w:space="0" w:color="auto"/>
                        <w:bottom w:val="none" w:sz="0" w:space="0" w:color="auto"/>
                        <w:right w:val="none" w:sz="0" w:space="0" w:color="auto"/>
                      </w:divBdr>
                    </w:div>
                  </w:divsChild>
                </w:div>
                <w:div w:id="1177160997">
                  <w:marLeft w:val="0"/>
                  <w:marRight w:val="0"/>
                  <w:marTop w:val="0"/>
                  <w:marBottom w:val="0"/>
                  <w:divBdr>
                    <w:top w:val="none" w:sz="0" w:space="0" w:color="auto"/>
                    <w:left w:val="none" w:sz="0" w:space="0" w:color="auto"/>
                    <w:bottom w:val="none" w:sz="0" w:space="0" w:color="auto"/>
                    <w:right w:val="none" w:sz="0" w:space="0" w:color="auto"/>
                  </w:divBdr>
                  <w:divsChild>
                    <w:div w:id="1470171822">
                      <w:marLeft w:val="0"/>
                      <w:marRight w:val="0"/>
                      <w:marTop w:val="0"/>
                      <w:marBottom w:val="0"/>
                      <w:divBdr>
                        <w:top w:val="none" w:sz="0" w:space="0" w:color="auto"/>
                        <w:left w:val="none" w:sz="0" w:space="0" w:color="auto"/>
                        <w:bottom w:val="none" w:sz="0" w:space="0" w:color="auto"/>
                        <w:right w:val="none" w:sz="0" w:space="0" w:color="auto"/>
                      </w:divBdr>
                    </w:div>
                  </w:divsChild>
                </w:div>
                <w:div w:id="1251550028">
                  <w:marLeft w:val="0"/>
                  <w:marRight w:val="0"/>
                  <w:marTop w:val="0"/>
                  <w:marBottom w:val="0"/>
                  <w:divBdr>
                    <w:top w:val="none" w:sz="0" w:space="0" w:color="auto"/>
                    <w:left w:val="none" w:sz="0" w:space="0" w:color="auto"/>
                    <w:bottom w:val="none" w:sz="0" w:space="0" w:color="auto"/>
                    <w:right w:val="none" w:sz="0" w:space="0" w:color="auto"/>
                  </w:divBdr>
                  <w:divsChild>
                    <w:div w:id="717781536">
                      <w:marLeft w:val="0"/>
                      <w:marRight w:val="0"/>
                      <w:marTop w:val="0"/>
                      <w:marBottom w:val="0"/>
                      <w:divBdr>
                        <w:top w:val="none" w:sz="0" w:space="0" w:color="auto"/>
                        <w:left w:val="none" w:sz="0" w:space="0" w:color="auto"/>
                        <w:bottom w:val="none" w:sz="0" w:space="0" w:color="auto"/>
                        <w:right w:val="none" w:sz="0" w:space="0" w:color="auto"/>
                      </w:divBdr>
                    </w:div>
                  </w:divsChild>
                </w:div>
                <w:div w:id="1303270362">
                  <w:marLeft w:val="0"/>
                  <w:marRight w:val="0"/>
                  <w:marTop w:val="0"/>
                  <w:marBottom w:val="0"/>
                  <w:divBdr>
                    <w:top w:val="none" w:sz="0" w:space="0" w:color="auto"/>
                    <w:left w:val="none" w:sz="0" w:space="0" w:color="auto"/>
                    <w:bottom w:val="none" w:sz="0" w:space="0" w:color="auto"/>
                    <w:right w:val="none" w:sz="0" w:space="0" w:color="auto"/>
                  </w:divBdr>
                  <w:divsChild>
                    <w:div w:id="122887509">
                      <w:marLeft w:val="0"/>
                      <w:marRight w:val="0"/>
                      <w:marTop w:val="0"/>
                      <w:marBottom w:val="0"/>
                      <w:divBdr>
                        <w:top w:val="none" w:sz="0" w:space="0" w:color="auto"/>
                        <w:left w:val="none" w:sz="0" w:space="0" w:color="auto"/>
                        <w:bottom w:val="none" w:sz="0" w:space="0" w:color="auto"/>
                        <w:right w:val="none" w:sz="0" w:space="0" w:color="auto"/>
                      </w:divBdr>
                    </w:div>
                  </w:divsChild>
                </w:div>
                <w:div w:id="1385055896">
                  <w:marLeft w:val="0"/>
                  <w:marRight w:val="0"/>
                  <w:marTop w:val="0"/>
                  <w:marBottom w:val="0"/>
                  <w:divBdr>
                    <w:top w:val="none" w:sz="0" w:space="0" w:color="auto"/>
                    <w:left w:val="none" w:sz="0" w:space="0" w:color="auto"/>
                    <w:bottom w:val="none" w:sz="0" w:space="0" w:color="auto"/>
                    <w:right w:val="none" w:sz="0" w:space="0" w:color="auto"/>
                  </w:divBdr>
                  <w:divsChild>
                    <w:div w:id="1872455542">
                      <w:marLeft w:val="0"/>
                      <w:marRight w:val="0"/>
                      <w:marTop w:val="0"/>
                      <w:marBottom w:val="0"/>
                      <w:divBdr>
                        <w:top w:val="none" w:sz="0" w:space="0" w:color="auto"/>
                        <w:left w:val="none" w:sz="0" w:space="0" w:color="auto"/>
                        <w:bottom w:val="none" w:sz="0" w:space="0" w:color="auto"/>
                        <w:right w:val="none" w:sz="0" w:space="0" w:color="auto"/>
                      </w:divBdr>
                    </w:div>
                  </w:divsChild>
                </w:div>
                <w:div w:id="1414282282">
                  <w:marLeft w:val="0"/>
                  <w:marRight w:val="0"/>
                  <w:marTop w:val="0"/>
                  <w:marBottom w:val="0"/>
                  <w:divBdr>
                    <w:top w:val="none" w:sz="0" w:space="0" w:color="auto"/>
                    <w:left w:val="none" w:sz="0" w:space="0" w:color="auto"/>
                    <w:bottom w:val="none" w:sz="0" w:space="0" w:color="auto"/>
                    <w:right w:val="none" w:sz="0" w:space="0" w:color="auto"/>
                  </w:divBdr>
                  <w:divsChild>
                    <w:div w:id="396439424">
                      <w:marLeft w:val="0"/>
                      <w:marRight w:val="0"/>
                      <w:marTop w:val="0"/>
                      <w:marBottom w:val="0"/>
                      <w:divBdr>
                        <w:top w:val="none" w:sz="0" w:space="0" w:color="auto"/>
                        <w:left w:val="none" w:sz="0" w:space="0" w:color="auto"/>
                        <w:bottom w:val="none" w:sz="0" w:space="0" w:color="auto"/>
                        <w:right w:val="none" w:sz="0" w:space="0" w:color="auto"/>
                      </w:divBdr>
                    </w:div>
                  </w:divsChild>
                </w:div>
                <w:div w:id="1414618821">
                  <w:marLeft w:val="0"/>
                  <w:marRight w:val="0"/>
                  <w:marTop w:val="0"/>
                  <w:marBottom w:val="0"/>
                  <w:divBdr>
                    <w:top w:val="none" w:sz="0" w:space="0" w:color="auto"/>
                    <w:left w:val="none" w:sz="0" w:space="0" w:color="auto"/>
                    <w:bottom w:val="none" w:sz="0" w:space="0" w:color="auto"/>
                    <w:right w:val="none" w:sz="0" w:space="0" w:color="auto"/>
                  </w:divBdr>
                  <w:divsChild>
                    <w:div w:id="428046990">
                      <w:marLeft w:val="0"/>
                      <w:marRight w:val="0"/>
                      <w:marTop w:val="0"/>
                      <w:marBottom w:val="0"/>
                      <w:divBdr>
                        <w:top w:val="none" w:sz="0" w:space="0" w:color="auto"/>
                        <w:left w:val="none" w:sz="0" w:space="0" w:color="auto"/>
                        <w:bottom w:val="none" w:sz="0" w:space="0" w:color="auto"/>
                        <w:right w:val="none" w:sz="0" w:space="0" w:color="auto"/>
                      </w:divBdr>
                    </w:div>
                  </w:divsChild>
                </w:div>
                <w:div w:id="1526752382">
                  <w:marLeft w:val="0"/>
                  <w:marRight w:val="0"/>
                  <w:marTop w:val="0"/>
                  <w:marBottom w:val="0"/>
                  <w:divBdr>
                    <w:top w:val="none" w:sz="0" w:space="0" w:color="auto"/>
                    <w:left w:val="none" w:sz="0" w:space="0" w:color="auto"/>
                    <w:bottom w:val="none" w:sz="0" w:space="0" w:color="auto"/>
                    <w:right w:val="none" w:sz="0" w:space="0" w:color="auto"/>
                  </w:divBdr>
                  <w:divsChild>
                    <w:div w:id="162475747">
                      <w:marLeft w:val="0"/>
                      <w:marRight w:val="0"/>
                      <w:marTop w:val="0"/>
                      <w:marBottom w:val="0"/>
                      <w:divBdr>
                        <w:top w:val="none" w:sz="0" w:space="0" w:color="auto"/>
                        <w:left w:val="none" w:sz="0" w:space="0" w:color="auto"/>
                        <w:bottom w:val="none" w:sz="0" w:space="0" w:color="auto"/>
                        <w:right w:val="none" w:sz="0" w:space="0" w:color="auto"/>
                      </w:divBdr>
                    </w:div>
                  </w:divsChild>
                </w:div>
                <w:div w:id="1647707299">
                  <w:marLeft w:val="0"/>
                  <w:marRight w:val="0"/>
                  <w:marTop w:val="0"/>
                  <w:marBottom w:val="0"/>
                  <w:divBdr>
                    <w:top w:val="none" w:sz="0" w:space="0" w:color="auto"/>
                    <w:left w:val="none" w:sz="0" w:space="0" w:color="auto"/>
                    <w:bottom w:val="none" w:sz="0" w:space="0" w:color="auto"/>
                    <w:right w:val="none" w:sz="0" w:space="0" w:color="auto"/>
                  </w:divBdr>
                  <w:divsChild>
                    <w:div w:id="1551651762">
                      <w:marLeft w:val="0"/>
                      <w:marRight w:val="0"/>
                      <w:marTop w:val="0"/>
                      <w:marBottom w:val="0"/>
                      <w:divBdr>
                        <w:top w:val="none" w:sz="0" w:space="0" w:color="auto"/>
                        <w:left w:val="none" w:sz="0" w:space="0" w:color="auto"/>
                        <w:bottom w:val="none" w:sz="0" w:space="0" w:color="auto"/>
                        <w:right w:val="none" w:sz="0" w:space="0" w:color="auto"/>
                      </w:divBdr>
                    </w:div>
                  </w:divsChild>
                </w:div>
                <w:div w:id="1789003600">
                  <w:marLeft w:val="0"/>
                  <w:marRight w:val="0"/>
                  <w:marTop w:val="0"/>
                  <w:marBottom w:val="0"/>
                  <w:divBdr>
                    <w:top w:val="none" w:sz="0" w:space="0" w:color="auto"/>
                    <w:left w:val="none" w:sz="0" w:space="0" w:color="auto"/>
                    <w:bottom w:val="none" w:sz="0" w:space="0" w:color="auto"/>
                    <w:right w:val="none" w:sz="0" w:space="0" w:color="auto"/>
                  </w:divBdr>
                  <w:divsChild>
                    <w:div w:id="1799378222">
                      <w:marLeft w:val="0"/>
                      <w:marRight w:val="0"/>
                      <w:marTop w:val="0"/>
                      <w:marBottom w:val="0"/>
                      <w:divBdr>
                        <w:top w:val="none" w:sz="0" w:space="0" w:color="auto"/>
                        <w:left w:val="none" w:sz="0" w:space="0" w:color="auto"/>
                        <w:bottom w:val="none" w:sz="0" w:space="0" w:color="auto"/>
                        <w:right w:val="none" w:sz="0" w:space="0" w:color="auto"/>
                      </w:divBdr>
                    </w:div>
                  </w:divsChild>
                </w:div>
                <w:div w:id="1864783446">
                  <w:marLeft w:val="0"/>
                  <w:marRight w:val="0"/>
                  <w:marTop w:val="0"/>
                  <w:marBottom w:val="0"/>
                  <w:divBdr>
                    <w:top w:val="none" w:sz="0" w:space="0" w:color="auto"/>
                    <w:left w:val="none" w:sz="0" w:space="0" w:color="auto"/>
                    <w:bottom w:val="none" w:sz="0" w:space="0" w:color="auto"/>
                    <w:right w:val="none" w:sz="0" w:space="0" w:color="auto"/>
                  </w:divBdr>
                  <w:divsChild>
                    <w:div w:id="277760905">
                      <w:marLeft w:val="0"/>
                      <w:marRight w:val="0"/>
                      <w:marTop w:val="0"/>
                      <w:marBottom w:val="0"/>
                      <w:divBdr>
                        <w:top w:val="none" w:sz="0" w:space="0" w:color="auto"/>
                        <w:left w:val="none" w:sz="0" w:space="0" w:color="auto"/>
                        <w:bottom w:val="none" w:sz="0" w:space="0" w:color="auto"/>
                        <w:right w:val="none" w:sz="0" w:space="0" w:color="auto"/>
                      </w:divBdr>
                    </w:div>
                    <w:div w:id="638612194">
                      <w:marLeft w:val="0"/>
                      <w:marRight w:val="0"/>
                      <w:marTop w:val="0"/>
                      <w:marBottom w:val="0"/>
                      <w:divBdr>
                        <w:top w:val="none" w:sz="0" w:space="0" w:color="auto"/>
                        <w:left w:val="none" w:sz="0" w:space="0" w:color="auto"/>
                        <w:bottom w:val="none" w:sz="0" w:space="0" w:color="auto"/>
                        <w:right w:val="none" w:sz="0" w:space="0" w:color="auto"/>
                      </w:divBdr>
                    </w:div>
                    <w:div w:id="1760444036">
                      <w:marLeft w:val="0"/>
                      <w:marRight w:val="0"/>
                      <w:marTop w:val="0"/>
                      <w:marBottom w:val="0"/>
                      <w:divBdr>
                        <w:top w:val="none" w:sz="0" w:space="0" w:color="auto"/>
                        <w:left w:val="none" w:sz="0" w:space="0" w:color="auto"/>
                        <w:bottom w:val="none" w:sz="0" w:space="0" w:color="auto"/>
                        <w:right w:val="none" w:sz="0" w:space="0" w:color="auto"/>
                      </w:divBdr>
                    </w:div>
                  </w:divsChild>
                </w:div>
                <w:div w:id="2041973167">
                  <w:marLeft w:val="0"/>
                  <w:marRight w:val="0"/>
                  <w:marTop w:val="0"/>
                  <w:marBottom w:val="0"/>
                  <w:divBdr>
                    <w:top w:val="none" w:sz="0" w:space="0" w:color="auto"/>
                    <w:left w:val="none" w:sz="0" w:space="0" w:color="auto"/>
                    <w:bottom w:val="none" w:sz="0" w:space="0" w:color="auto"/>
                    <w:right w:val="none" w:sz="0" w:space="0" w:color="auto"/>
                  </w:divBdr>
                  <w:divsChild>
                    <w:div w:id="487327377">
                      <w:marLeft w:val="0"/>
                      <w:marRight w:val="0"/>
                      <w:marTop w:val="0"/>
                      <w:marBottom w:val="0"/>
                      <w:divBdr>
                        <w:top w:val="none" w:sz="0" w:space="0" w:color="auto"/>
                        <w:left w:val="none" w:sz="0" w:space="0" w:color="auto"/>
                        <w:bottom w:val="none" w:sz="0" w:space="0" w:color="auto"/>
                        <w:right w:val="none" w:sz="0" w:space="0" w:color="auto"/>
                      </w:divBdr>
                    </w:div>
                  </w:divsChild>
                </w:div>
                <w:div w:id="2059084386">
                  <w:marLeft w:val="0"/>
                  <w:marRight w:val="0"/>
                  <w:marTop w:val="0"/>
                  <w:marBottom w:val="0"/>
                  <w:divBdr>
                    <w:top w:val="none" w:sz="0" w:space="0" w:color="auto"/>
                    <w:left w:val="none" w:sz="0" w:space="0" w:color="auto"/>
                    <w:bottom w:val="none" w:sz="0" w:space="0" w:color="auto"/>
                    <w:right w:val="none" w:sz="0" w:space="0" w:color="auto"/>
                  </w:divBdr>
                  <w:divsChild>
                    <w:div w:id="1209564275">
                      <w:marLeft w:val="0"/>
                      <w:marRight w:val="0"/>
                      <w:marTop w:val="0"/>
                      <w:marBottom w:val="0"/>
                      <w:divBdr>
                        <w:top w:val="none" w:sz="0" w:space="0" w:color="auto"/>
                        <w:left w:val="none" w:sz="0" w:space="0" w:color="auto"/>
                        <w:bottom w:val="none" w:sz="0" w:space="0" w:color="auto"/>
                        <w:right w:val="none" w:sz="0" w:space="0" w:color="auto"/>
                      </w:divBdr>
                    </w:div>
                  </w:divsChild>
                </w:div>
                <w:div w:id="2060156859">
                  <w:marLeft w:val="0"/>
                  <w:marRight w:val="0"/>
                  <w:marTop w:val="0"/>
                  <w:marBottom w:val="0"/>
                  <w:divBdr>
                    <w:top w:val="none" w:sz="0" w:space="0" w:color="auto"/>
                    <w:left w:val="none" w:sz="0" w:space="0" w:color="auto"/>
                    <w:bottom w:val="none" w:sz="0" w:space="0" w:color="auto"/>
                    <w:right w:val="none" w:sz="0" w:space="0" w:color="auto"/>
                  </w:divBdr>
                  <w:divsChild>
                    <w:div w:id="54375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7024">
          <w:marLeft w:val="0"/>
          <w:marRight w:val="0"/>
          <w:marTop w:val="0"/>
          <w:marBottom w:val="0"/>
          <w:divBdr>
            <w:top w:val="none" w:sz="0" w:space="0" w:color="auto"/>
            <w:left w:val="none" w:sz="0" w:space="0" w:color="auto"/>
            <w:bottom w:val="none" w:sz="0" w:space="0" w:color="auto"/>
            <w:right w:val="none" w:sz="0" w:space="0" w:color="auto"/>
          </w:divBdr>
        </w:div>
        <w:div w:id="136187642">
          <w:marLeft w:val="0"/>
          <w:marRight w:val="0"/>
          <w:marTop w:val="0"/>
          <w:marBottom w:val="0"/>
          <w:divBdr>
            <w:top w:val="none" w:sz="0" w:space="0" w:color="auto"/>
            <w:left w:val="none" w:sz="0" w:space="0" w:color="auto"/>
            <w:bottom w:val="none" w:sz="0" w:space="0" w:color="auto"/>
            <w:right w:val="none" w:sz="0" w:space="0" w:color="auto"/>
          </w:divBdr>
        </w:div>
        <w:div w:id="154879727">
          <w:marLeft w:val="0"/>
          <w:marRight w:val="0"/>
          <w:marTop w:val="0"/>
          <w:marBottom w:val="0"/>
          <w:divBdr>
            <w:top w:val="none" w:sz="0" w:space="0" w:color="auto"/>
            <w:left w:val="none" w:sz="0" w:space="0" w:color="auto"/>
            <w:bottom w:val="none" w:sz="0" w:space="0" w:color="auto"/>
            <w:right w:val="none" w:sz="0" w:space="0" w:color="auto"/>
          </w:divBdr>
        </w:div>
        <w:div w:id="191263784">
          <w:marLeft w:val="0"/>
          <w:marRight w:val="0"/>
          <w:marTop w:val="0"/>
          <w:marBottom w:val="0"/>
          <w:divBdr>
            <w:top w:val="none" w:sz="0" w:space="0" w:color="auto"/>
            <w:left w:val="none" w:sz="0" w:space="0" w:color="auto"/>
            <w:bottom w:val="none" w:sz="0" w:space="0" w:color="auto"/>
            <w:right w:val="none" w:sz="0" w:space="0" w:color="auto"/>
          </w:divBdr>
        </w:div>
        <w:div w:id="195776997">
          <w:marLeft w:val="0"/>
          <w:marRight w:val="0"/>
          <w:marTop w:val="0"/>
          <w:marBottom w:val="0"/>
          <w:divBdr>
            <w:top w:val="none" w:sz="0" w:space="0" w:color="auto"/>
            <w:left w:val="none" w:sz="0" w:space="0" w:color="auto"/>
            <w:bottom w:val="none" w:sz="0" w:space="0" w:color="auto"/>
            <w:right w:val="none" w:sz="0" w:space="0" w:color="auto"/>
          </w:divBdr>
        </w:div>
        <w:div w:id="355816588">
          <w:marLeft w:val="0"/>
          <w:marRight w:val="0"/>
          <w:marTop w:val="0"/>
          <w:marBottom w:val="0"/>
          <w:divBdr>
            <w:top w:val="none" w:sz="0" w:space="0" w:color="auto"/>
            <w:left w:val="none" w:sz="0" w:space="0" w:color="auto"/>
            <w:bottom w:val="none" w:sz="0" w:space="0" w:color="auto"/>
            <w:right w:val="none" w:sz="0" w:space="0" w:color="auto"/>
          </w:divBdr>
        </w:div>
        <w:div w:id="402921368">
          <w:marLeft w:val="0"/>
          <w:marRight w:val="0"/>
          <w:marTop w:val="0"/>
          <w:marBottom w:val="0"/>
          <w:divBdr>
            <w:top w:val="none" w:sz="0" w:space="0" w:color="auto"/>
            <w:left w:val="none" w:sz="0" w:space="0" w:color="auto"/>
            <w:bottom w:val="none" w:sz="0" w:space="0" w:color="auto"/>
            <w:right w:val="none" w:sz="0" w:space="0" w:color="auto"/>
          </w:divBdr>
        </w:div>
        <w:div w:id="517081075">
          <w:marLeft w:val="0"/>
          <w:marRight w:val="0"/>
          <w:marTop w:val="0"/>
          <w:marBottom w:val="0"/>
          <w:divBdr>
            <w:top w:val="none" w:sz="0" w:space="0" w:color="auto"/>
            <w:left w:val="none" w:sz="0" w:space="0" w:color="auto"/>
            <w:bottom w:val="none" w:sz="0" w:space="0" w:color="auto"/>
            <w:right w:val="none" w:sz="0" w:space="0" w:color="auto"/>
          </w:divBdr>
        </w:div>
        <w:div w:id="522322724">
          <w:marLeft w:val="0"/>
          <w:marRight w:val="0"/>
          <w:marTop w:val="0"/>
          <w:marBottom w:val="0"/>
          <w:divBdr>
            <w:top w:val="none" w:sz="0" w:space="0" w:color="auto"/>
            <w:left w:val="none" w:sz="0" w:space="0" w:color="auto"/>
            <w:bottom w:val="none" w:sz="0" w:space="0" w:color="auto"/>
            <w:right w:val="none" w:sz="0" w:space="0" w:color="auto"/>
          </w:divBdr>
        </w:div>
        <w:div w:id="569267610">
          <w:marLeft w:val="0"/>
          <w:marRight w:val="0"/>
          <w:marTop w:val="0"/>
          <w:marBottom w:val="0"/>
          <w:divBdr>
            <w:top w:val="none" w:sz="0" w:space="0" w:color="auto"/>
            <w:left w:val="none" w:sz="0" w:space="0" w:color="auto"/>
            <w:bottom w:val="none" w:sz="0" w:space="0" w:color="auto"/>
            <w:right w:val="none" w:sz="0" w:space="0" w:color="auto"/>
          </w:divBdr>
        </w:div>
        <w:div w:id="578490590">
          <w:marLeft w:val="0"/>
          <w:marRight w:val="0"/>
          <w:marTop w:val="0"/>
          <w:marBottom w:val="0"/>
          <w:divBdr>
            <w:top w:val="none" w:sz="0" w:space="0" w:color="auto"/>
            <w:left w:val="none" w:sz="0" w:space="0" w:color="auto"/>
            <w:bottom w:val="none" w:sz="0" w:space="0" w:color="auto"/>
            <w:right w:val="none" w:sz="0" w:space="0" w:color="auto"/>
          </w:divBdr>
        </w:div>
        <w:div w:id="657462573">
          <w:marLeft w:val="0"/>
          <w:marRight w:val="0"/>
          <w:marTop w:val="0"/>
          <w:marBottom w:val="0"/>
          <w:divBdr>
            <w:top w:val="none" w:sz="0" w:space="0" w:color="auto"/>
            <w:left w:val="none" w:sz="0" w:space="0" w:color="auto"/>
            <w:bottom w:val="none" w:sz="0" w:space="0" w:color="auto"/>
            <w:right w:val="none" w:sz="0" w:space="0" w:color="auto"/>
          </w:divBdr>
        </w:div>
        <w:div w:id="670304352">
          <w:marLeft w:val="0"/>
          <w:marRight w:val="0"/>
          <w:marTop w:val="0"/>
          <w:marBottom w:val="0"/>
          <w:divBdr>
            <w:top w:val="none" w:sz="0" w:space="0" w:color="auto"/>
            <w:left w:val="none" w:sz="0" w:space="0" w:color="auto"/>
            <w:bottom w:val="none" w:sz="0" w:space="0" w:color="auto"/>
            <w:right w:val="none" w:sz="0" w:space="0" w:color="auto"/>
          </w:divBdr>
        </w:div>
        <w:div w:id="675695450">
          <w:marLeft w:val="0"/>
          <w:marRight w:val="0"/>
          <w:marTop w:val="0"/>
          <w:marBottom w:val="0"/>
          <w:divBdr>
            <w:top w:val="none" w:sz="0" w:space="0" w:color="auto"/>
            <w:left w:val="none" w:sz="0" w:space="0" w:color="auto"/>
            <w:bottom w:val="none" w:sz="0" w:space="0" w:color="auto"/>
            <w:right w:val="none" w:sz="0" w:space="0" w:color="auto"/>
          </w:divBdr>
        </w:div>
        <w:div w:id="679158162">
          <w:marLeft w:val="0"/>
          <w:marRight w:val="0"/>
          <w:marTop w:val="0"/>
          <w:marBottom w:val="0"/>
          <w:divBdr>
            <w:top w:val="none" w:sz="0" w:space="0" w:color="auto"/>
            <w:left w:val="none" w:sz="0" w:space="0" w:color="auto"/>
            <w:bottom w:val="none" w:sz="0" w:space="0" w:color="auto"/>
            <w:right w:val="none" w:sz="0" w:space="0" w:color="auto"/>
          </w:divBdr>
        </w:div>
        <w:div w:id="681318984">
          <w:marLeft w:val="0"/>
          <w:marRight w:val="0"/>
          <w:marTop w:val="0"/>
          <w:marBottom w:val="0"/>
          <w:divBdr>
            <w:top w:val="none" w:sz="0" w:space="0" w:color="auto"/>
            <w:left w:val="none" w:sz="0" w:space="0" w:color="auto"/>
            <w:bottom w:val="none" w:sz="0" w:space="0" w:color="auto"/>
            <w:right w:val="none" w:sz="0" w:space="0" w:color="auto"/>
          </w:divBdr>
        </w:div>
        <w:div w:id="686295239">
          <w:marLeft w:val="0"/>
          <w:marRight w:val="0"/>
          <w:marTop w:val="0"/>
          <w:marBottom w:val="0"/>
          <w:divBdr>
            <w:top w:val="none" w:sz="0" w:space="0" w:color="auto"/>
            <w:left w:val="none" w:sz="0" w:space="0" w:color="auto"/>
            <w:bottom w:val="none" w:sz="0" w:space="0" w:color="auto"/>
            <w:right w:val="none" w:sz="0" w:space="0" w:color="auto"/>
          </w:divBdr>
        </w:div>
        <w:div w:id="704477817">
          <w:marLeft w:val="0"/>
          <w:marRight w:val="0"/>
          <w:marTop w:val="0"/>
          <w:marBottom w:val="0"/>
          <w:divBdr>
            <w:top w:val="none" w:sz="0" w:space="0" w:color="auto"/>
            <w:left w:val="none" w:sz="0" w:space="0" w:color="auto"/>
            <w:bottom w:val="none" w:sz="0" w:space="0" w:color="auto"/>
            <w:right w:val="none" w:sz="0" w:space="0" w:color="auto"/>
          </w:divBdr>
          <w:divsChild>
            <w:div w:id="358050801">
              <w:marLeft w:val="0"/>
              <w:marRight w:val="0"/>
              <w:marTop w:val="0"/>
              <w:marBottom w:val="0"/>
              <w:divBdr>
                <w:top w:val="none" w:sz="0" w:space="0" w:color="auto"/>
                <w:left w:val="none" w:sz="0" w:space="0" w:color="auto"/>
                <w:bottom w:val="none" w:sz="0" w:space="0" w:color="auto"/>
                <w:right w:val="none" w:sz="0" w:space="0" w:color="auto"/>
              </w:divBdr>
            </w:div>
            <w:div w:id="1915822463">
              <w:marLeft w:val="0"/>
              <w:marRight w:val="0"/>
              <w:marTop w:val="0"/>
              <w:marBottom w:val="0"/>
              <w:divBdr>
                <w:top w:val="none" w:sz="0" w:space="0" w:color="auto"/>
                <w:left w:val="none" w:sz="0" w:space="0" w:color="auto"/>
                <w:bottom w:val="none" w:sz="0" w:space="0" w:color="auto"/>
                <w:right w:val="none" w:sz="0" w:space="0" w:color="auto"/>
              </w:divBdr>
            </w:div>
          </w:divsChild>
        </w:div>
        <w:div w:id="805395317">
          <w:marLeft w:val="0"/>
          <w:marRight w:val="0"/>
          <w:marTop w:val="0"/>
          <w:marBottom w:val="0"/>
          <w:divBdr>
            <w:top w:val="none" w:sz="0" w:space="0" w:color="auto"/>
            <w:left w:val="none" w:sz="0" w:space="0" w:color="auto"/>
            <w:bottom w:val="none" w:sz="0" w:space="0" w:color="auto"/>
            <w:right w:val="none" w:sz="0" w:space="0" w:color="auto"/>
          </w:divBdr>
        </w:div>
        <w:div w:id="877207007">
          <w:marLeft w:val="0"/>
          <w:marRight w:val="0"/>
          <w:marTop w:val="0"/>
          <w:marBottom w:val="0"/>
          <w:divBdr>
            <w:top w:val="none" w:sz="0" w:space="0" w:color="auto"/>
            <w:left w:val="none" w:sz="0" w:space="0" w:color="auto"/>
            <w:bottom w:val="none" w:sz="0" w:space="0" w:color="auto"/>
            <w:right w:val="none" w:sz="0" w:space="0" w:color="auto"/>
          </w:divBdr>
        </w:div>
        <w:div w:id="922296634">
          <w:marLeft w:val="0"/>
          <w:marRight w:val="0"/>
          <w:marTop w:val="0"/>
          <w:marBottom w:val="0"/>
          <w:divBdr>
            <w:top w:val="none" w:sz="0" w:space="0" w:color="auto"/>
            <w:left w:val="none" w:sz="0" w:space="0" w:color="auto"/>
            <w:bottom w:val="none" w:sz="0" w:space="0" w:color="auto"/>
            <w:right w:val="none" w:sz="0" w:space="0" w:color="auto"/>
          </w:divBdr>
        </w:div>
        <w:div w:id="939486763">
          <w:marLeft w:val="0"/>
          <w:marRight w:val="0"/>
          <w:marTop w:val="0"/>
          <w:marBottom w:val="0"/>
          <w:divBdr>
            <w:top w:val="none" w:sz="0" w:space="0" w:color="auto"/>
            <w:left w:val="none" w:sz="0" w:space="0" w:color="auto"/>
            <w:bottom w:val="none" w:sz="0" w:space="0" w:color="auto"/>
            <w:right w:val="none" w:sz="0" w:space="0" w:color="auto"/>
          </w:divBdr>
        </w:div>
        <w:div w:id="990718942">
          <w:marLeft w:val="0"/>
          <w:marRight w:val="0"/>
          <w:marTop w:val="0"/>
          <w:marBottom w:val="0"/>
          <w:divBdr>
            <w:top w:val="none" w:sz="0" w:space="0" w:color="auto"/>
            <w:left w:val="none" w:sz="0" w:space="0" w:color="auto"/>
            <w:bottom w:val="none" w:sz="0" w:space="0" w:color="auto"/>
            <w:right w:val="none" w:sz="0" w:space="0" w:color="auto"/>
          </w:divBdr>
        </w:div>
        <w:div w:id="1044984016">
          <w:marLeft w:val="0"/>
          <w:marRight w:val="0"/>
          <w:marTop w:val="0"/>
          <w:marBottom w:val="0"/>
          <w:divBdr>
            <w:top w:val="none" w:sz="0" w:space="0" w:color="auto"/>
            <w:left w:val="none" w:sz="0" w:space="0" w:color="auto"/>
            <w:bottom w:val="none" w:sz="0" w:space="0" w:color="auto"/>
            <w:right w:val="none" w:sz="0" w:space="0" w:color="auto"/>
          </w:divBdr>
        </w:div>
        <w:div w:id="1050954352">
          <w:marLeft w:val="0"/>
          <w:marRight w:val="0"/>
          <w:marTop w:val="0"/>
          <w:marBottom w:val="0"/>
          <w:divBdr>
            <w:top w:val="none" w:sz="0" w:space="0" w:color="auto"/>
            <w:left w:val="none" w:sz="0" w:space="0" w:color="auto"/>
            <w:bottom w:val="none" w:sz="0" w:space="0" w:color="auto"/>
            <w:right w:val="none" w:sz="0" w:space="0" w:color="auto"/>
          </w:divBdr>
          <w:divsChild>
            <w:div w:id="125895205">
              <w:marLeft w:val="0"/>
              <w:marRight w:val="0"/>
              <w:marTop w:val="30"/>
              <w:marBottom w:val="30"/>
              <w:divBdr>
                <w:top w:val="none" w:sz="0" w:space="0" w:color="auto"/>
                <w:left w:val="none" w:sz="0" w:space="0" w:color="auto"/>
                <w:bottom w:val="none" w:sz="0" w:space="0" w:color="auto"/>
                <w:right w:val="none" w:sz="0" w:space="0" w:color="auto"/>
              </w:divBdr>
              <w:divsChild>
                <w:div w:id="16973944">
                  <w:marLeft w:val="0"/>
                  <w:marRight w:val="0"/>
                  <w:marTop w:val="0"/>
                  <w:marBottom w:val="0"/>
                  <w:divBdr>
                    <w:top w:val="none" w:sz="0" w:space="0" w:color="auto"/>
                    <w:left w:val="none" w:sz="0" w:space="0" w:color="auto"/>
                    <w:bottom w:val="none" w:sz="0" w:space="0" w:color="auto"/>
                    <w:right w:val="none" w:sz="0" w:space="0" w:color="auto"/>
                  </w:divBdr>
                  <w:divsChild>
                    <w:div w:id="187529878">
                      <w:marLeft w:val="0"/>
                      <w:marRight w:val="0"/>
                      <w:marTop w:val="0"/>
                      <w:marBottom w:val="0"/>
                      <w:divBdr>
                        <w:top w:val="none" w:sz="0" w:space="0" w:color="auto"/>
                        <w:left w:val="none" w:sz="0" w:space="0" w:color="auto"/>
                        <w:bottom w:val="none" w:sz="0" w:space="0" w:color="auto"/>
                        <w:right w:val="none" w:sz="0" w:space="0" w:color="auto"/>
                      </w:divBdr>
                    </w:div>
                    <w:div w:id="257449149">
                      <w:marLeft w:val="0"/>
                      <w:marRight w:val="0"/>
                      <w:marTop w:val="0"/>
                      <w:marBottom w:val="0"/>
                      <w:divBdr>
                        <w:top w:val="none" w:sz="0" w:space="0" w:color="auto"/>
                        <w:left w:val="none" w:sz="0" w:space="0" w:color="auto"/>
                        <w:bottom w:val="none" w:sz="0" w:space="0" w:color="auto"/>
                        <w:right w:val="none" w:sz="0" w:space="0" w:color="auto"/>
                      </w:divBdr>
                    </w:div>
                    <w:div w:id="336152223">
                      <w:marLeft w:val="0"/>
                      <w:marRight w:val="0"/>
                      <w:marTop w:val="0"/>
                      <w:marBottom w:val="0"/>
                      <w:divBdr>
                        <w:top w:val="none" w:sz="0" w:space="0" w:color="auto"/>
                        <w:left w:val="none" w:sz="0" w:space="0" w:color="auto"/>
                        <w:bottom w:val="none" w:sz="0" w:space="0" w:color="auto"/>
                        <w:right w:val="none" w:sz="0" w:space="0" w:color="auto"/>
                      </w:divBdr>
                    </w:div>
                  </w:divsChild>
                </w:div>
                <w:div w:id="109129149">
                  <w:marLeft w:val="0"/>
                  <w:marRight w:val="0"/>
                  <w:marTop w:val="0"/>
                  <w:marBottom w:val="0"/>
                  <w:divBdr>
                    <w:top w:val="none" w:sz="0" w:space="0" w:color="auto"/>
                    <w:left w:val="none" w:sz="0" w:space="0" w:color="auto"/>
                    <w:bottom w:val="none" w:sz="0" w:space="0" w:color="auto"/>
                    <w:right w:val="none" w:sz="0" w:space="0" w:color="auto"/>
                  </w:divBdr>
                  <w:divsChild>
                    <w:div w:id="339625282">
                      <w:marLeft w:val="0"/>
                      <w:marRight w:val="0"/>
                      <w:marTop w:val="0"/>
                      <w:marBottom w:val="0"/>
                      <w:divBdr>
                        <w:top w:val="none" w:sz="0" w:space="0" w:color="auto"/>
                        <w:left w:val="none" w:sz="0" w:space="0" w:color="auto"/>
                        <w:bottom w:val="none" w:sz="0" w:space="0" w:color="auto"/>
                        <w:right w:val="none" w:sz="0" w:space="0" w:color="auto"/>
                      </w:divBdr>
                    </w:div>
                  </w:divsChild>
                </w:div>
                <w:div w:id="111831640">
                  <w:marLeft w:val="0"/>
                  <w:marRight w:val="0"/>
                  <w:marTop w:val="0"/>
                  <w:marBottom w:val="0"/>
                  <w:divBdr>
                    <w:top w:val="none" w:sz="0" w:space="0" w:color="auto"/>
                    <w:left w:val="none" w:sz="0" w:space="0" w:color="auto"/>
                    <w:bottom w:val="none" w:sz="0" w:space="0" w:color="auto"/>
                    <w:right w:val="none" w:sz="0" w:space="0" w:color="auto"/>
                  </w:divBdr>
                  <w:divsChild>
                    <w:div w:id="2024015736">
                      <w:marLeft w:val="0"/>
                      <w:marRight w:val="0"/>
                      <w:marTop w:val="0"/>
                      <w:marBottom w:val="0"/>
                      <w:divBdr>
                        <w:top w:val="none" w:sz="0" w:space="0" w:color="auto"/>
                        <w:left w:val="none" w:sz="0" w:space="0" w:color="auto"/>
                        <w:bottom w:val="none" w:sz="0" w:space="0" w:color="auto"/>
                        <w:right w:val="none" w:sz="0" w:space="0" w:color="auto"/>
                      </w:divBdr>
                    </w:div>
                  </w:divsChild>
                </w:div>
                <w:div w:id="163011391">
                  <w:marLeft w:val="0"/>
                  <w:marRight w:val="0"/>
                  <w:marTop w:val="0"/>
                  <w:marBottom w:val="0"/>
                  <w:divBdr>
                    <w:top w:val="none" w:sz="0" w:space="0" w:color="auto"/>
                    <w:left w:val="none" w:sz="0" w:space="0" w:color="auto"/>
                    <w:bottom w:val="none" w:sz="0" w:space="0" w:color="auto"/>
                    <w:right w:val="none" w:sz="0" w:space="0" w:color="auto"/>
                  </w:divBdr>
                  <w:divsChild>
                    <w:div w:id="1328635649">
                      <w:marLeft w:val="0"/>
                      <w:marRight w:val="0"/>
                      <w:marTop w:val="0"/>
                      <w:marBottom w:val="0"/>
                      <w:divBdr>
                        <w:top w:val="none" w:sz="0" w:space="0" w:color="auto"/>
                        <w:left w:val="none" w:sz="0" w:space="0" w:color="auto"/>
                        <w:bottom w:val="none" w:sz="0" w:space="0" w:color="auto"/>
                        <w:right w:val="none" w:sz="0" w:space="0" w:color="auto"/>
                      </w:divBdr>
                    </w:div>
                    <w:div w:id="1413161269">
                      <w:marLeft w:val="0"/>
                      <w:marRight w:val="0"/>
                      <w:marTop w:val="0"/>
                      <w:marBottom w:val="0"/>
                      <w:divBdr>
                        <w:top w:val="none" w:sz="0" w:space="0" w:color="auto"/>
                        <w:left w:val="none" w:sz="0" w:space="0" w:color="auto"/>
                        <w:bottom w:val="none" w:sz="0" w:space="0" w:color="auto"/>
                        <w:right w:val="none" w:sz="0" w:space="0" w:color="auto"/>
                      </w:divBdr>
                    </w:div>
                  </w:divsChild>
                </w:div>
                <w:div w:id="164711653">
                  <w:marLeft w:val="0"/>
                  <w:marRight w:val="0"/>
                  <w:marTop w:val="0"/>
                  <w:marBottom w:val="0"/>
                  <w:divBdr>
                    <w:top w:val="none" w:sz="0" w:space="0" w:color="auto"/>
                    <w:left w:val="none" w:sz="0" w:space="0" w:color="auto"/>
                    <w:bottom w:val="none" w:sz="0" w:space="0" w:color="auto"/>
                    <w:right w:val="none" w:sz="0" w:space="0" w:color="auto"/>
                  </w:divBdr>
                  <w:divsChild>
                    <w:div w:id="36903111">
                      <w:marLeft w:val="0"/>
                      <w:marRight w:val="0"/>
                      <w:marTop w:val="0"/>
                      <w:marBottom w:val="0"/>
                      <w:divBdr>
                        <w:top w:val="none" w:sz="0" w:space="0" w:color="auto"/>
                        <w:left w:val="none" w:sz="0" w:space="0" w:color="auto"/>
                        <w:bottom w:val="none" w:sz="0" w:space="0" w:color="auto"/>
                        <w:right w:val="none" w:sz="0" w:space="0" w:color="auto"/>
                      </w:divBdr>
                    </w:div>
                  </w:divsChild>
                </w:div>
                <w:div w:id="294877452">
                  <w:marLeft w:val="0"/>
                  <w:marRight w:val="0"/>
                  <w:marTop w:val="0"/>
                  <w:marBottom w:val="0"/>
                  <w:divBdr>
                    <w:top w:val="none" w:sz="0" w:space="0" w:color="auto"/>
                    <w:left w:val="none" w:sz="0" w:space="0" w:color="auto"/>
                    <w:bottom w:val="none" w:sz="0" w:space="0" w:color="auto"/>
                    <w:right w:val="none" w:sz="0" w:space="0" w:color="auto"/>
                  </w:divBdr>
                  <w:divsChild>
                    <w:div w:id="288972003">
                      <w:marLeft w:val="0"/>
                      <w:marRight w:val="0"/>
                      <w:marTop w:val="0"/>
                      <w:marBottom w:val="0"/>
                      <w:divBdr>
                        <w:top w:val="none" w:sz="0" w:space="0" w:color="auto"/>
                        <w:left w:val="none" w:sz="0" w:space="0" w:color="auto"/>
                        <w:bottom w:val="none" w:sz="0" w:space="0" w:color="auto"/>
                        <w:right w:val="none" w:sz="0" w:space="0" w:color="auto"/>
                      </w:divBdr>
                    </w:div>
                  </w:divsChild>
                </w:div>
                <w:div w:id="334303456">
                  <w:marLeft w:val="0"/>
                  <w:marRight w:val="0"/>
                  <w:marTop w:val="0"/>
                  <w:marBottom w:val="0"/>
                  <w:divBdr>
                    <w:top w:val="none" w:sz="0" w:space="0" w:color="auto"/>
                    <w:left w:val="none" w:sz="0" w:space="0" w:color="auto"/>
                    <w:bottom w:val="none" w:sz="0" w:space="0" w:color="auto"/>
                    <w:right w:val="none" w:sz="0" w:space="0" w:color="auto"/>
                  </w:divBdr>
                  <w:divsChild>
                    <w:div w:id="1814255452">
                      <w:marLeft w:val="0"/>
                      <w:marRight w:val="0"/>
                      <w:marTop w:val="0"/>
                      <w:marBottom w:val="0"/>
                      <w:divBdr>
                        <w:top w:val="none" w:sz="0" w:space="0" w:color="auto"/>
                        <w:left w:val="none" w:sz="0" w:space="0" w:color="auto"/>
                        <w:bottom w:val="none" w:sz="0" w:space="0" w:color="auto"/>
                        <w:right w:val="none" w:sz="0" w:space="0" w:color="auto"/>
                      </w:divBdr>
                    </w:div>
                  </w:divsChild>
                </w:div>
                <w:div w:id="401486598">
                  <w:marLeft w:val="0"/>
                  <w:marRight w:val="0"/>
                  <w:marTop w:val="0"/>
                  <w:marBottom w:val="0"/>
                  <w:divBdr>
                    <w:top w:val="none" w:sz="0" w:space="0" w:color="auto"/>
                    <w:left w:val="none" w:sz="0" w:space="0" w:color="auto"/>
                    <w:bottom w:val="none" w:sz="0" w:space="0" w:color="auto"/>
                    <w:right w:val="none" w:sz="0" w:space="0" w:color="auto"/>
                  </w:divBdr>
                  <w:divsChild>
                    <w:div w:id="1820224210">
                      <w:marLeft w:val="0"/>
                      <w:marRight w:val="0"/>
                      <w:marTop w:val="0"/>
                      <w:marBottom w:val="0"/>
                      <w:divBdr>
                        <w:top w:val="none" w:sz="0" w:space="0" w:color="auto"/>
                        <w:left w:val="none" w:sz="0" w:space="0" w:color="auto"/>
                        <w:bottom w:val="none" w:sz="0" w:space="0" w:color="auto"/>
                        <w:right w:val="none" w:sz="0" w:space="0" w:color="auto"/>
                      </w:divBdr>
                    </w:div>
                  </w:divsChild>
                </w:div>
                <w:div w:id="450129260">
                  <w:marLeft w:val="0"/>
                  <w:marRight w:val="0"/>
                  <w:marTop w:val="0"/>
                  <w:marBottom w:val="0"/>
                  <w:divBdr>
                    <w:top w:val="none" w:sz="0" w:space="0" w:color="auto"/>
                    <w:left w:val="none" w:sz="0" w:space="0" w:color="auto"/>
                    <w:bottom w:val="none" w:sz="0" w:space="0" w:color="auto"/>
                    <w:right w:val="none" w:sz="0" w:space="0" w:color="auto"/>
                  </w:divBdr>
                  <w:divsChild>
                    <w:div w:id="190188609">
                      <w:marLeft w:val="0"/>
                      <w:marRight w:val="0"/>
                      <w:marTop w:val="0"/>
                      <w:marBottom w:val="0"/>
                      <w:divBdr>
                        <w:top w:val="none" w:sz="0" w:space="0" w:color="auto"/>
                        <w:left w:val="none" w:sz="0" w:space="0" w:color="auto"/>
                        <w:bottom w:val="none" w:sz="0" w:space="0" w:color="auto"/>
                        <w:right w:val="none" w:sz="0" w:space="0" w:color="auto"/>
                      </w:divBdr>
                    </w:div>
                  </w:divsChild>
                </w:div>
                <w:div w:id="519972013">
                  <w:marLeft w:val="0"/>
                  <w:marRight w:val="0"/>
                  <w:marTop w:val="0"/>
                  <w:marBottom w:val="0"/>
                  <w:divBdr>
                    <w:top w:val="none" w:sz="0" w:space="0" w:color="auto"/>
                    <w:left w:val="none" w:sz="0" w:space="0" w:color="auto"/>
                    <w:bottom w:val="none" w:sz="0" w:space="0" w:color="auto"/>
                    <w:right w:val="none" w:sz="0" w:space="0" w:color="auto"/>
                  </w:divBdr>
                  <w:divsChild>
                    <w:div w:id="778263366">
                      <w:marLeft w:val="0"/>
                      <w:marRight w:val="0"/>
                      <w:marTop w:val="0"/>
                      <w:marBottom w:val="0"/>
                      <w:divBdr>
                        <w:top w:val="none" w:sz="0" w:space="0" w:color="auto"/>
                        <w:left w:val="none" w:sz="0" w:space="0" w:color="auto"/>
                        <w:bottom w:val="none" w:sz="0" w:space="0" w:color="auto"/>
                        <w:right w:val="none" w:sz="0" w:space="0" w:color="auto"/>
                      </w:divBdr>
                    </w:div>
                  </w:divsChild>
                </w:div>
                <w:div w:id="530532787">
                  <w:marLeft w:val="0"/>
                  <w:marRight w:val="0"/>
                  <w:marTop w:val="0"/>
                  <w:marBottom w:val="0"/>
                  <w:divBdr>
                    <w:top w:val="none" w:sz="0" w:space="0" w:color="auto"/>
                    <w:left w:val="none" w:sz="0" w:space="0" w:color="auto"/>
                    <w:bottom w:val="none" w:sz="0" w:space="0" w:color="auto"/>
                    <w:right w:val="none" w:sz="0" w:space="0" w:color="auto"/>
                  </w:divBdr>
                  <w:divsChild>
                    <w:div w:id="711080548">
                      <w:marLeft w:val="0"/>
                      <w:marRight w:val="0"/>
                      <w:marTop w:val="0"/>
                      <w:marBottom w:val="0"/>
                      <w:divBdr>
                        <w:top w:val="none" w:sz="0" w:space="0" w:color="auto"/>
                        <w:left w:val="none" w:sz="0" w:space="0" w:color="auto"/>
                        <w:bottom w:val="none" w:sz="0" w:space="0" w:color="auto"/>
                        <w:right w:val="none" w:sz="0" w:space="0" w:color="auto"/>
                      </w:divBdr>
                    </w:div>
                  </w:divsChild>
                </w:div>
                <w:div w:id="619343425">
                  <w:marLeft w:val="0"/>
                  <w:marRight w:val="0"/>
                  <w:marTop w:val="0"/>
                  <w:marBottom w:val="0"/>
                  <w:divBdr>
                    <w:top w:val="none" w:sz="0" w:space="0" w:color="auto"/>
                    <w:left w:val="none" w:sz="0" w:space="0" w:color="auto"/>
                    <w:bottom w:val="none" w:sz="0" w:space="0" w:color="auto"/>
                    <w:right w:val="none" w:sz="0" w:space="0" w:color="auto"/>
                  </w:divBdr>
                  <w:divsChild>
                    <w:div w:id="1935045294">
                      <w:marLeft w:val="0"/>
                      <w:marRight w:val="0"/>
                      <w:marTop w:val="0"/>
                      <w:marBottom w:val="0"/>
                      <w:divBdr>
                        <w:top w:val="none" w:sz="0" w:space="0" w:color="auto"/>
                        <w:left w:val="none" w:sz="0" w:space="0" w:color="auto"/>
                        <w:bottom w:val="none" w:sz="0" w:space="0" w:color="auto"/>
                        <w:right w:val="none" w:sz="0" w:space="0" w:color="auto"/>
                      </w:divBdr>
                    </w:div>
                  </w:divsChild>
                </w:div>
                <w:div w:id="675115066">
                  <w:marLeft w:val="0"/>
                  <w:marRight w:val="0"/>
                  <w:marTop w:val="0"/>
                  <w:marBottom w:val="0"/>
                  <w:divBdr>
                    <w:top w:val="none" w:sz="0" w:space="0" w:color="auto"/>
                    <w:left w:val="none" w:sz="0" w:space="0" w:color="auto"/>
                    <w:bottom w:val="none" w:sz="0" w:space="0" w:color="auto"/>
                    <w:right w:val="none" w:sz="0" w:space="0" w:color="auto"/>
                  </w:divBdr>
                  <w:divsChild>
                    <w:div w:id="208802461">
                      <w:marLeft w:val="0"/>
                      <w:marRight w:val="0"/>
                      <w:marTop w:val="0"/>
                      <w:marBottom w:val="0"/>
                      <w:divBdr>
                        <w:top w:val="none" w:sz="0" w:space="0" w:color="auto"/>
                        <w:left w:val="none" w:sz="0" w:space="0" w:color="auto"/>
                        <w:bottom w:val="none" w:sz="0" w:space="0" w:color="auto"/>
                        <w:right w:val="none" w:sz="0" w:space="0" w:color="auto"/>
                      </w:divBdr>
                    </w:div>
                    <w:div w:id="1095396653">
                      <w:marLeft w:val="0"/>
                      <w:marRight w:val="0"/>
                      <w:marTop w:val="0"/>
                      <w:marBottom w:val="0"/>
                      <w:divBdr>
                        <w:top w:val="none" w:sz="0" w:space="0" w:color="auto"/>
                        <w:left w:val="none" w:sz="0" w:space="0" w:color="auto"/>
                        <w:bottom w:val="none" w:sz="0" w:space="0" w:color="auto"/>
                        <w:right w:val="none" w:sz="0" w:space="0" w:color="auto"/>
                      </w:divBdr>
                    </w:div>
                  </w:divsChild>
                </w:div>
                <w:div w:id="742996347">
                  <w:marLeft w:val="0"/>
                  <w:marRight w:val="0"/>
                  <w:marTop w:val="0"/>
                  <w:marBottom w:val="0"/>
                  <w:divBdr>
                    <w:top w:val="none" w:sz="0" w:space="0" w:color="auto"/>
                    <w:left w:val="none" w:sz="0" w:space="0" w:color="auto"/>
                    <w:bottom w:val="none" w:sz="0" w:space="0" w:color="auto"/>
                    <w:right w:val="none" w:sz="0" w:space="0" w:color="auto"/>
                  </w:divBdr>
                  <w:divsChild>
                    <w:div w:id="255330202">
                      <w:marLeft w:val="0"/>
                      <w:marRight w:val="0"/>
                      <w:marTop w:val="0"/>
                      <w:marBottom w:val="0"/>
                      <w:divBdr>
                        <w:top w:val="none" w:sz="0" w:space="0" w:color="auto"/>
                        <w:left w:val="none" w:sz="0" w:space="0" w:color="auto"/>
                        <w:bottom w:val="none" w:sz="0" w:space="0" w:color="auto"/>
                        <w:right w:val="none" w:sz="0" w:space="0" w:color="auto"/>
                      </w:divBdr>
                    </w:div>
                  </w:divsChild>
                </w:div>
                <w:div w:id="905267073">
                  <w:marLeft w:val="0"/>
                  <w:marRight w:val="0"/>
                  <w:marTop w:val="0"/>
                  <w:marBottom w:val="0"/>
                  <w:divBdr>
                    <w:top w:val="none" w:sz="0" w:space="0" w:color="auto"/>
                    <w:left w:val="none" w:sz="0" w:space="0" w:color="auto"/>
                    <w:bottom w:val="none" w:sz="0" w:space="0" w:color="auto"/>
                    <w:right w:val="none" w:sz="0" w:space="0" w:color="auto"/>
                  </w:divBdr>
                  <w:divsChild>
                    <w:div w:id="1970889503">
                      <w:marLeft w:val="0"/>
                      <w:marRight w:val="0"/>
                      <w:marTop w:val="0"/>
                      <w:marBottom w:val="0"/>
                      <w:divBdr>
                        <w:top w:val="none" w:sz="0" w:space="0" w:color="auto"/>
                        <w:left w:val="none" w:sz="0" w:space="0" w:color="auto"/>
                        <w:bottom w:val="none" w:sz="0" w:space="0" w:color="auto"/>
                        <w:right w:val="none" w:sz="0" w:space="0" w:color="auto"/>
                      </w:divBdr>
                    </w:div>
                  </w:divsChild>
                </w:div>
                <w:div w:id="1039010755">
                  <w:marLeft w:val="0"/>
                  <w:marRight w:val="0"/>
                  <w:marTop w:val="0"/>
                  <w:marBottom w:val="0"/>
                  <w:divBdr>
                    <w:top w:val="none" w:sz="0" w:space="0" w:color="auto"/>
                    <w:left w:val="none" w:sz="0" w:space="0" w:color="auto"/>
                    <w:bottom w:val="none" w:sz="0" w:space="0" w:color="auto"/>
                    <w:right w:val="none" w:sz="0" w:space="0" w:color="auto"/>
                  </w:divBdr>
                  <w:divsChild>
                    <w:div w:id="1702246579">
                      <w:marLeft w:val="0"/>
                      <w:marRight w:val="0"/>
                      <w:marTop w:val="0"/>
                      <w:marBottom w:val="0"/>
                      <w:divBdr>
                        <w:top w:val="none" w:sz="0" w:space="0" w:color="auto"/>
                        <w:left w:val="none" w:sz="0" w:space="0" w:color="auto"/>
                        <w:bottom w:val="none" w:sz="0" w:space="0" w:color="auto"/>
                        <w:right w:val="none" w:sz="0" w:space="0" w:color="auto"/>
                      </w:divBdr>
                    </w:div>
                  </w:divsChild>
                </w:div>
                <w:div w:id="1149900898">
                  <w:marLeft w:val="0"/>
                  <w:marRight w:val="0"/>
                  <w:marTop w:val="0"/>
                  <w:marBottom w:val="0"/>
                  <w:divBdr>
                    <w:top w:val="none" w:sz="0" w:space="0" w:color="auto"/>
                    <w:left w:val="none" w:sz="0" w:space="0" w:color="auto"/>
                    <w:bottom w:val="none" w:sz="0" w:space="0" w:color="auto"/>
                    <w:right w:val="none" w:sz="0" w:space="0" w:color="auto"/>
                  </w:divBdr>
                  <w:divsChild>
                    <w:div w:id="244383876">
                      <w:marLeft w:val="0"/>
                      <w:marRight w:val="0"/>
                      <w:marTop w:val="0"/>
                      <w:marBottom w:val="0"/>
                      <w:divBdr>
                        <w:top w:val="none" w:sz="0" w:space="0" w:color="auto"/>
                        <w:left w:val="none" w:sz="0" w:space="0" w:color="auto"/>
                        <w:bottom w:val="none" w:sz="0" w:space="0" w:color="auto"/>
                        <w:right w:val="none" w:sz="0" w:space="0" w:color="auto"/>
                      </w:divBdr>
                    </w:div>
                  </w:divsChild>
                </w:div>
                <w:div w:id="1362635296">
                  <w:marLeft w:val="0"/>
                  <w:marRight w:val="0"/>
                  <w:marTop w:val="0"/>
                  <w:marBottom w:val="0"/>
                  <w:divBdr>
                    <w:top w:val="none" w:sz="0" w:space="0" w:color="auto"/>
                    <w:left w:val="none" w:sz="0" w:space="0" w:color="auto"/>
                    <w:bottom w:val="none" w:sz="0" w:space="0" w:color="auto"/>
                    <w:right w:val="none" w:sz="0" w:space="0" w:color="auto"/>
                  </w:divBdr>
                  <w:divsChild>
                    <w:div w:id="102961158">
                      <w:marLeft w:val="0"/>
                      <w:marRight w:val="0"/>
                      <w:marTop w:val="0"/>
                      <w:marBottom w:val="0"/>
                      <w:divBdr>
                        <w:top w:val="none" w:sz="0" w:space="0" w:color="auto"/>
                        <w:left w:val="none" w:sz="0" w:space="0" w:color="auto"/>
                        <w:bottom w:val="none" w:sz="0" w:space="0" w:color="auto"/>
                        <w:right w:val="none" w:sz="0" w:space="0" w:color="auto"/>
                      </w:divBdr>
                    </w:div>
                  </w:divsChild>
                </w:div>
                <w:div w:id="1480727141">
                  <w:marLeft w:val="0"/>
                  <w:marRight w:val="0"/>
                  <w:marTop w:val="0"/>
                  <w:marBottom w:val="0"/>
                  <w:divBdr>
                    <w:top w:val="none" w:sz="0" w:space="0" w:color="auto"/>
                    <w:left w:val="none" w:sz="0" w:space="0" w:color="auto"/>
                    <w:bottom w:val="none" w:sz="0" w:space="0" w:color="auto"/>
                    <w:right w:val="none" w:sz="0" w:space="0" w:color="auto"/>
                  </w:divBdr>
                  <w:divsChild>
                    <w:div w:id="1089346130">
                      <w:marLeft w:val="0"/>
                      <w:marRight w:val="0"/>
                      <w:marTop w:val="0"/>
                      <w:marBottom w:val="0"/>
                      <w:divBdr>
                        <w:top w:val="none" w:sz="0" w:space="0" w:color="auto"/>
                        <w:left w:val="none" w:sz="0" w:space="0" w:color="auto"/>
                        <w:bottom w:val="none" w:sz="0" w:space="0" w:color="auto"/>
                        <w:right w:val="none" w:sz="0" w:space="0" w:color="auto"/>
                      </w:divBdr>
                    </w:div>
                  </w:divsChild>
                </w:div>
                <w:div w:id="1664894054">
                  <w:marLeft w:val="0"/>
                  <w:marRight w:val="0"/>
                  <w:marTop w:val="0"/>
                  <w:marBottom w:val="0"/>
                  <w:divBdr>
                    <w:top w:val="none" w:sz="0" w:space="0" w:color="auto"/>
                    <w:left w:val="none" w:sz="0" w:space="0" w:color="auto"/>
                    <w:bottom w:val="none" w:sz="0" w:space="0" w:color="auto"/>
                    <w:right w:val="none" w:sz="0" w:space="0" w:color="auto"/>
                  </w:divBdr>
                  <w:divsChild>
                    <w:div w:id="882525174">
                      <w:marLeft w:val="0"/>
                      <w:marRight w:val="0"/>
                      <w:marTop w:val="0"/>
                      <w:marBottom w:val="0"/>
                      <w:divBdr>
                        <w:top w:val="none" w:sz="0" w:space="0" w:color="auto"/>
                        <w:left w:val="none" w:sz="0" w:space="0" w:color="auto"/>
                        <w:bottom w:val="none" w:sz="0" w:space="0" w:color="auto"/>
                        <w:right w:val="none" w:sz="0" w:space="0" w:color="auto"/>
                      </w:divBdr>
                    </w:div>
                  </w:divsChild>
                </w:div>
                <w:div w:id="1854109289">
                  <w:marLeft w:val="0"/>
                  <w:marRight w:val="0"/>
                  <w:marTop w:val="0"/>
                  <w:marBottom w:val="0"/>
                  <w:divBdr>
                    <w:top w:val="none" w:sz="0" w:space="0" w:color="auto"/>
                    <w:left w:val="none" w:sz="0" w:space="0" w:color="auto"/>
                    <w:bottom w:val="none" w:sz="0" w:space="0" w:color="auto"/>
                    <w:right w:val="none" w:sz="0" w:space="0" w:color="auto"/>
                  </w:divBdr>
                  <w:divsChild>
                    <w:div w:id="1342857612">
                      <w:marLeft w:val="0"/>
                      <w:marRight w:val="0"/>
                      <w:marTop w:val="0"/>
                      <w:marBottom w:val="0"/>
                      <w:divBdr>
                        <w:top w:val="none" w:sz="0" w:space="0" w:color="auto"/>
                        <w:left w:val="none" w:sz="0" w:space="0" w:color="auto"/>
                        <w:bottom w:val="none" w:sz="0" w:space="0" w:color="auto"/>
                        <w:right w:val="none" w:sz="0" w:space="0" w:color="auto"/>
                      </w:divBdr>
                    </w:div>
                  </w:divsChild>
                </w:div>
                <w:div w:id="1946841168">
                  <w:marLeft w:val="0"/>
                  <w:marRight w:val="0"/>
                  <w:marTop w:val="0"/>
                  <w:marBottom w:val="0"/>
                  <w:divBdr>
                    <w:top w:val="none" w:sz="0" w:space="0" w:color="auto"/>
                    <w:left w:val="none" w:sz="0" w:space="0" w:color="auto"/>
                    <w:bottom w:val="none" w:sz="0" w:space="0" w:color="auto"/>
                    <w:right w:val="none" w:sz="0" w:space="0" w:color="auto"/>
                  </w:divBdr>
                  <w:divsChild>
                    <w:div w:id="338894202">
                      <w:marLeft w:val="0"/>
                      <w:marRight w:val="0"/>
                      <w:marTop w:val="0"/>
                      <w:marBottom w:val="0"/>
                      <w:divBdr>
                        <w:top w:val="none" w:sz="0" w:space="0" w:color="auto"/>
                        <w:left w:val="none" w:sz="0" w:space="0" w:color="auto"/>
                        <w:bottom w:val="none" w:sz="0" w:space="0" w:color="auto"/>
                        <w:right w:val="none" w:sz="0" w:space="0" w:color="auto"/>
                      </w:divBdr>
                    </w:div>
                    <w:div w:id="1373309636">
                      <w:marLeft w:val="0"/>
                      <w:marRight w:val="0"/>
                      <w:marTop w:val="0"/>
                      <w:marBottom w:val="0"/>
                      <w:divBdr>
                        <w:top w:val="none" w:sz="0" w:space="0" w:color="auto"/>
                        <w:left w:val="none" w:sz="0" w:space="0" w:color="auto"/>
                        <w:bottom w:val="none" w:sz="0" w:space="0" w:color="auto"/>
                        <w:right w:val="none" w:sz="0" w:space="0" w:color="auto"/>
                      </w:divBdr>
                    </w:div>
                  </w:divsChild>
                </w:div>
                <w:div w:id="1957708663">
                  <w:marLeft w:val="0"/>
                  <w:marRight w:val="0"/>
                  <w:marTop w:val="0"/>
                  <w:marBottom w:val="0"/>
                  <w:divBdr>
                    <w:top w:val="none" w:sz="0" w:space="0" w:color="auto"/>
                    <w:left w:val="none" w:sz="0" w:space="0" w:color="auto"/>
                    <w:bottom w:val="none" w:sz="0" w:space="0" w:color="auto"/>
                    <w:right w:val="none" w:sz="0" w:space="0" w:color="auto"/>
                  </w:divBdr>
                  <w:divsChild>
                    <w:div w:id="674769789">
                      <w:marLeft w:val="0"/>
                      <w:marRight w:val="0"/>
                      <w:marTop w:val="0"/>
                      <w:marBottom w:val="0"/>
                      <w:divBdr>
                        <w:top w:val="none" w:sz="0" w:space="0" w:color="auto"/>
                        <w:left w:val="none" w:sz="0" w:space="0" w:color="auto"/>
                        <w:bottom w:val="none" w:sz="0" w:space="0" w:color="auto"/>
                        <w:right w:val="none" w:sz="0" w:space="0" w:color="auto"/>
                      </w:divBdr>
                    </w:div>
                  </w:divsChild>
                </w:div>
                <w:div w:id="1968926863">
                  <w:marLeft w:val="0"/>
                  <w:marRight w:val="0"/>
                  <w:marTop w:val="0"/>
                  <w:marBottom w:val="0"/>
                  <w:divBdr>
                    <w:top w:val="none" w:sz="0" w:space="0" w:color="auto"/>
                    <w:left w:val="none" w:sz="0" w:space="0" w:color="auto"/>
                    <w:bottom w:val="none" w:sz="0" w:space="0" w:color="auto"/>
                    <w:right w:val="none" w:sz="0" w:space="0" w:color="auto"/>
                  </w:divBdr>
                  <w:divsChild>
                    <w:div w:id="169319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036505">
          <w:marLeft w:val="0"/>
          <w:marRight w:val="0"/>
          <w:marTop w:val="0"/>
          <w:marBottom w:val="0"/>
          <w:divBdr>
            <w:top w:val="none" w:sz="0" w:space="0" w:color="auto"/>
            <w:left w:val="none" w:sz="0" w:space="0" w:color="auto"/>
            <w:bottom w:val="none" w:sz="0" w:space="0" w:color="auto"/>
            <w:right w:val="none" w:sz="0" w:space="0" w:color="auto"/>
          </w:divBdr>
          <w:divsChild>
            <w:div w:id="210768406">
              <w:marLeft w:val="0"/>
              <w:marRight w:val="0"/>
              <w:marTop w:val="0"/>
              <w:marBottom w:val="0"/>
              <w:divBdr>
                <w:top w:val="none" w:sz="0" w:space="0" w:color="auto"/>
                <w:left w:val="none" w:sz="0" w:space="0" w:color="auto"/>
                <w:bottom w:val="none" w:sz="0" w:space="0" w:color="auto"/>
                <w:right w:val="none" w:sz="0" w:space="0" w:color="auto"/>
              </w:divBdr>
            </w:div>
            <w:div w:id="801772917">
              <w:marLeft w:val="0"/>
              <w:marRight w:val="0"/>
              <w:marTop w:val="0"/>
              <w:marBottom w:val="0"/>
              <w:divBdr>
                <w:top w:val="none" w:sz="0" w:space="0" w:color="auto"/>
                <w:left w:val="none" w:sz="0" w:space="0" w:color="auto"/>
                <w:bottom w:val="none" w:sz="0" w:space="0" w:color="auto"/>
                <w:right w:val="none" w:sz="0" w:space="0" w:color="auto"/>
              </w:divBdr>
            </w:div>
            <w:div w:id="1386219433">
              <w:marLeft w:val="0"/>
              <w:marRight w:val="0"/>
              <w:marTop w:val="0"/>
              <w:marBottom w:val="0"/>
              <w:divBdr>
                <w:top w:val="none" w:sz="0" w:space="0" w:color="auto"/>
                <w:left w:val="none" w:sz="0" w:space="0" w:color="auto"/>
                <w:bottom w:val="none" w:sz="0" w:space="0" w:color="auto"/>
                <w:right w:val="none" w:sz="0" w:space="0" w:color="auto"/>
              </w:divBdr>
            </w:div>
          </w:divsChild>
        </w:div>
        <w:div w:id="1118063169">
          <w:marLeft w:val="0"/>
          <w:marRight w:val="0"/>
          <w:marTop w:val="0"/>
          <w:marBottom w:val="0"/>
          <w:divBdr>
            <w:top w:val="none" w:sz="0" w:space="0" w:color="auto"/>
            <w:left w:val="none" w:sz="0" w:space="0" w:color="auto"/>
            <w:bottom w:val="none" w:sz="0" w:space="0" w:color="auto"/>
            <w:right w:val="none" w:sz="0" w:space="0" w:color="auto"/>
          </w:divBdr>
        </w:div>
        <w:div w:id="1149131347">
          <w:marLeft w:val="0"/>
          <w:marRight w:val="0"/>
          <w:marTop w:val="0"/>
          <w:marBottom w:val="0"/>
          <w:divBdr>
            <w:top w:val="none" w:sz="0" w:space="0" w:color="auto"/>
            <w:left w:val="none" w:sz="0" w:space="0" w:color="auto"/>
            <w:bottom w:val="none" w:sz="0" w:space="0" w:color="auto"/>
            <w:right w:val="none" w:sz="0" w:space="0" w:color="auto"/>
          </w:divBdr>
        </w:div>
        <w:div w:id="1158427142">
          <w:marLeft w:val="0"/>
          <w:marRight w:val="0"/>
          <w:marTop w:val="0"/>
          <w:marBottom w:val="0"/>
          <w:divBdr>
            <w:top w:val="none" w:sz="0" w:space="0" w:color="auto"/>
            <w:left w:val="none" w:sz="0" w:space="0" w:color="auto"/>
            <w:bottom w:val="none" w:sz="0" w:space="0" w:color="auto"/>
            <w:right w:val="none" w:sz="0" w:space="0" w:color="auto"/>
          </w:divBdr>
        </w:div>
        <w:div w:id="1170290992">
          <w:marLeft w:val="0"/>
          <w:marRight w:val="0"/>
          <w:marTop w:val="0"/>
          <w:marBottom w:val="0"/>
          <w:divBdr>
            <w:top w:val="none" w:sz="0" w:space="0" w:color="auto"/>
            <w:left w:val="none" w:sz="0" w:space="0" w:color="auto"/>
            <w:bottom w:val="none" w:sz="0" w:space="0" w:color="auto"/>
            <w:right w:val="none" w:sz="0" w:space="0" w:color="auto"/>
          </w:divBdr>
        </w:div>
        <w:div w:id="1194001962">
          <w:marLeft w:val="0"/>
          <w:marRight w:val="0"/>
          <w:marTop w:val="0"/>
          <w:marBottom w:val="0"/>
          <w:divBdr>
            <w:top w:val="none" w:sz="0" w:space="0" w:color="auto"/>
            <w:left w:val="none" w:sz="0" w:space="0" w:color="auto"/>
            <w:bottom w:val="none" w:sz="0" w:space="0" w:color="auto"/>
            <w:right w:val="none" w:sz="0" w:space="0" w:color="auto"/>
          </w:divBdr>
        </w:div>
        <w:div w:id="1243179228">
          <w:marLeft w:val="0"/>
          <w:marRight w:val="0"/>
          <w:marTop w:val="0"/>
          <w:marBottom w:val="0"/>
          <w:divBdr>
            <w:top w:val="none" w:sz="0" w:space="0" w:color="auto"/>
            <w:left w:val="none" w:sz="0" w:space="0" w:color="auto"/>
            <w:bottom w:val="none" w:sz="0" w:space="0" w:color="auto"/>
            <w:right w:val="none" w:sz="0" w:space="0" w:color="auto"/>
          </w:divBdr>
        </w:div>
        <w:div w:id="1263105944">
          <w:marLeft w:val="0"/>
          <w:marRight w:val="0"/>
          <w:marTop w:val="0"/>
          <w:marBottom w:val="0"/>
          <w:divBdr>
            <w:top w:val="none" w:sz="0" w:space="0" w:color="auto"/>
            <w:left w:val="none" w:sz="0" w:space="0" w:color="auto"/>
            <w:bottom w:val="none" w:sz="0" w:space="0" w:color="auto"/>
            <w:right w:val="none" w:sz="0" w:space="0" w:color="auto"/>
          </w:divBdr>
        </w:div>
        <w:div w:id="1331640076">
          <w:marLeft w:val="0"/>
          <w:marRight w:val="0"/>
          <w:marTop w:val="0"/>
          <w:marBottom w:val="0"/>
          <w:divBdr>
            <w:top w:val="none" w:sz="0" w:space="0" w:color="auto"/>
            <w:left w:val="none" w:sz="0" w:space="0" w:color="auto"/>
            <w:bottom w:val="none" w:sz="0" w:space="0" w:color="auto"/>
            <w:right w:val="none" w:sz="0" w:space="0" w:color="auto"/>
          </w:divBdr>
        </w:div>
        <w:div w:id="1341473014">
          <w:marLeft w:val="0"/>
          <w:marRight w:val="0"/>
          <w:marTop w:val="0"/>
          <w:marBottom w:val="0"/>
          <w:divBdr>
            <w:top w:val="none" w:sz="0" w:space="0" w:color="auto"/>
            <w:left w:val="none" w:sz="0" w:space="0" w:color="auto"/>
            <w:bottom w:val="none" w:sz="0" w:space="0" w:color="auto"/>
            <w:right w:val="none" w:sz="0" w:space="0" w:color="auto"/>
          </w:divBdr>
        </w:div>
        <w:div w:id="1350714454">
          <w:marLeft w:val="0"/>
          <w:marRight w:val="0"/>
          <w:marTop w:val="0"/>
          <w:marBottom w:val="0"/>
          <w:divBdr>
            <w:top w:val="none" w:sz="0" w:space="0" w:color="auto"/>
            <w:left w:val="none" w:sz="0" w:space="0" w:color="auto"/>
            <w:bottom w:val="none" w:sz="0" w:space="0" w:color="auto"/>
            <w:right w:val="none" w:sz="0" w:space="0" w:color="auto"/>
          </w:divBdr>
        </w:div>
        <w:div w:id="1353416657">
          <w:marLeft w:val="0"/>
          <w:marRight w:val="0"/>
          <w:marTop w:val="0"/>
          <w:marBottom w:val="0"/>
          <w:divBdr>
            <w:top w:val="none" w:sz="0" w:space="0" w:color="auto"/>
            <w:left w:val="none" w:sz="0" w:space="0" w:color="auto"/>
            <w:bottom w:val="none" w:sz="0" w:space="0" w:color="auto"/>
            <w:right w:val="none" w:sz="0" w:space="0" w:color="auto"/>
          </w:divBdr>
        </w:div>
        <w:div w:id="1496536206">
          <w:marLeft w:val="0"/>
          <w:marRight w:val="0"/>
          <w:marTop w:val="0"/>
          <w:marBottom w:val="0"/>
          <w:divBdr>
            <w:top w:val="none" w:sz="0" w:space="0" w:color="auto"/>
            <w:left w:val="none" w:sz="0" w:space="0" w:color="auto"/>
            <w:bottom w:val="none" w:sz="0" w:space="0" w:color="auto"/>
            <w:right w:val="none" w:sz="0" w:space="0" w:color="auto"/>
          </w:divBdr>
        </w:div>
        <w:div w:id="1555775862">
          <w:marLeft w:val="0"/>
          <w:marRight w:val="0"/>
          <w:marTop w:val="0"/>
          <w:marBottom w:val="0"/>
          <w:divBdr>
            <w:top w:val="none" w:sz="0" w:space="0" w:color="auto"/>
            <w:left w:val="none" w:sz="0" w:space="0" w:color="auto"/>
            <w:bottom w:val="none" w:sz="0" w:space="0" w:color="auto"/>
            <w:right w:val="none" w:sz="0" w:space="0" w:color="auto"/>
          </w:divBdr>
          <w:divsChild>
            <w:div w:id="361371265">
              <w:marLeft w:val="0"/>
              <w:marRight w:val="0"/>
              <w:marTop w:val="0"/>
              <w:marBottom w:val="0"/>
              <w:divBdr>
                <w:top w:val="none" w:sz="0" w:space="0" w:color="auto"/>
                <w:left w:val="none" w:sz="0" w:space="0" w:color="auto"/>
                <w:bottom w:val="none" w:sz="0" w:space="0" w:color="auto"/>
                <w:right w:val="none" w:sz="0" w:space="0" w:color="auto"/>
              </w:divBdr>
            </w:div>
            <w:div w:id="1146355998">
              <w:marLeft w:val="0"/>
              <w:marRight w:val="0"/>
              <w:marTop w:val="0"/>
              <w:marBottom w:val="0"/>
              <w:divBdr>
                <w:top w:val="none" w:sz="0" w:space="0" w:color="auto"/>
                <w:left w:val="none" w:sz="0" w:space="0" w:color="auto"/>
                <w:bottom w:val="none" w:sz="0" w:space="0" w:color="auto"/>
                <w:right w:val="none" w:sz="0" w:space="0" w:color="auto"/>
              </w:divBdr>
            </w:div>
            <w:div w:id="1175413968">
              <w:marLeft w:val="0"/>
              <w:marRight w:val="0"/>
              <w:marTop w:val="0"/>
              <w:marBottom w:val="0"/>
              <w:divBdr>
                <w:top w:val="none" w:sz="0" w:space="0" w:color="auto"/>
                <w:left w:val="none" w:sz="0" w:space="0" w:color="auto"/>
                <w:bottom w:val="none" w:sz="0" w:space="0" w:color="auto"/>
                <w:right w:val="none" w:sz="0" w:space="0" w:color="auto"/>
              </w:divBdr>
            </w:div>
            <w:div w:id="1997605102">
              <w:marLeft w:val="0"/>
              <w:marRight w:val="0"/>
              <w:marTop w:val="0"/>
              <w:marBottom w:val="0"/>
              <w:divBdr>
                <w:top w:val="none" w:sz="0" w:space="0" w:color="auto"/>
                <w:left w:val="none" w:sz="0" w:space="0" w:color="auto"/>
                <w:bottom w:val="none" w:sz="0" w:space="0" w:color="auto"/>
                <w:right w:val="none" w:sz="0" w:space="0" w:color="auto"/>
              </w:divBdr>
            </w:div>
          </w:divsChild>
        </w:div>
        <w:div w:id="1609508459">
          <w:marLeft w:val="0"/>
          <w:marRight w:val="0"/>
          <w:marTop w:val="0"/>
          <w:marBottom w:val="0"/>
          <w:divBdr>
            <w:top w:val="none" w:sz="0" w:space="0" w:color="auto"/>
            <w:left w:val="none" w:sz="0" w:space="0" w:color="auto"/>
            <w:bottom w:val="none" w:sz="0" w:space="0" w:color="auto"/>
            <w:right w:val="none" w:sz="0" w:space="0" w:color="auto"/>
          </w:divBdr>
        </w:div>
        <w:div w:id="1623919467">
          <w:marLeft w:val="0"/>
          <w:marRight w:val="0"/>
          <w:marTop w:val="0"/>
          <w:marBottom w:val="0"/>
          <w:divBdr>
            <w:top w:val="none" w:sz="0" w:space="0" w:color="auto"/>
            <w:left w:val="none" w:sz="0" w:space="0" w:color="auto"/>
            <w:bottom w:val="none" w:sz="0" w:space="0" w:color="auto"/>
            <w:right w:val="none" w:sz="0" w:space="0" w:color="auto"/>
          </w:divBdr>
        </w:div>
        <w:div w:id="1638952858">
          <w:marLeft w:val="0"/>
          <w:marRight w:val="0"/>
          <w:marTop w:val="0"/>
          <w:marBottom w:val="0"/>
          <w:divBdr>
            <w:top w:val="none" w:sz="0" w:space="0" w:color="auto"/>
            <w:left w:val="none" w:sz="0" w:space="0" w:color="auto"/>
            <w:bottom w:val="none" w:sz="0" w:space="0" w:color="auto"/>
            <w:right w:val="none" w:sz="0" w:space="0" w:color="auto"/>
          </w:divBdr>
        </w:div>
        <w:div w:id="1663971452">
          <w:marLeft w:val="0"/>
          <w:marRight w:val="0"/>
          <w:marTop w:val="0"/>
          <w:marBottom w:val="0"/>
          <w:divBdr>
            <w:top w:val="none" w:sz="0" w:space="0" w:color="auto"/>
            <w:left w:val="none" w:sz="0" w:space="0" w:color="auto"/>
            <w:bottom w:val="none" w:sz="0" w:space="0" w:color="auto"/>
            <w:right w:val="none" w:sz="0" w:space="0" w:color="auto"/>
          </w:divBdr>
        </w:div>
        <w:div w:id="1684894556">
          <w:marLeft w:val="0"/>
          <w:marRight w:val="0"/>
          <w:marTop w:val="0"/>
          <w:marBottom w:val="0"/>
          <w:divBdr>
            <w:top w:val="none" w:sz="0" w:space="0" w:color="auto"/>
            <w:left w:val="none" w:sz="0" w:space="0" w:color="auto"/>
            <w:bottom w:val="none" w:sz="0" w:space="0" w:color="auto"/>
            <w:right w:val="none" w:sz="0" w:space="0" w:color="auto"/>
          </w:divBdr>
        </w:div>
        <w:div w:id="1705254002">
          <w:marLeft w:val="0"/>
          <w:marRight w:val="0"/>
          <w:marTop w:val="0"/>
          <w:marBottom w:val="0"/>
          <w:divBdr>
            <w:top w:val="none" w:sz="0" w:space="0" w:color="auto"/>
            <w:left w:val="none" w:sz="0" w:space="0" w:color="auto"/>
            <w:bottom w:val="none" w:sz="0" w:space="0" w:color="auto"/>
            <w:right w:val="none" w:sz="0" w:space="0" w:color="auto"/>
          </w:divBdr>
        </w:div>
        <w:div w:id="1743016621">
          <w:marLeft w:val="0"/>
          <w:marRight w:val="0"/>
          <w:marTop w:val="0"/>
          <w:marBottom w:val="0"/>
          <w:divBdr>
            <w:top w:val="none" w:sz="0" w:space="0" w:color="auto"/>
            <w:left w:val="none" w:sz="0" w:space="0" w:color="auto"/>
            <w:bottom w:val="none" w:sz="0" w:space="0" w:color="auto"/>
            <w:right w:val="none" w:sz="0" w:space="0" w:color="auto"/>
          </w:divBdr>
        </w:div>
        <w:div w:id="1826582541">
          <w:marLeft w:val="0"/>
          <w:marRight w:val="0"/>
          <w:marTop w:val="0"/>
          <w:marBottom w:val="0"/>
          <w:divBdr>
            <w:top w:val="none" w:sz="0" w:space="0" w:color="auto"/>
            <w:left w:val="none" w:sz="0" w:space="0" w:color="auto"/>
            <w:bottom w:val="none" w:sz="0" w:space="0" w:color="auto"/>
            <w:right w:val="none" w:sz="0" w:space="0" w:color="auto"/>
          </w:divBdr>
        </w:div>
        <w:div w:id="1857034868">
          <w:marLeft w:val="0"/>
          <w:marRight w:val="0"/>
          <w:marTop w:val="0"/>
          <w:marBottom w:val="0"/>
          <w:divBdr>
            <w:top w:val="none" w:sz="0" w:space="0" w:color="auto"/>
            <w:left w:val="none" w:sz="0" w:space="0" w:color="auto"/>
            <w:bottom w:val="none" w:sz="0" w:space="0" w:color="auto"/>
            <w:right w:val="none" w:sz="0" w:space="0" w:color="auto"/>
          </w:divBdr>
        </w:div>
        <w:div w:id="1896769465">
          <w:marLeft w:val="0"/>
          <w:marRight w:val="0"/>
          <w:marTop w:val="0"/>
          <w:marBottom w:val="0"/>
          <w:divBdr>
            <w:top w:val="none" w:sz="0" w:space="0" w:color="auto"/>
            <w:left w:val="none" w:sz="0" w:space="0" w:color="auto"/>
            <w:bottom w:val="none" w:sz="0" w:space="0" w:color="auto"/>
            <w:right w:val="none" w:sz="0" w:space="0" w:color="auto"/>
          </w:divBdr>
        </w:div>
        <w:div w:id="1907104325">
          <w:marLeft w:val="0"/>
          <w:marRight w:val="0"/>
          <w:marTop w:val="0"/>
          <w:marBottom w:val="0"/>
          <w:divBdr>
            <w:top w:val="none" w:sz="0" w:space="0" w:color="auto"/>
            <w:left w:val="none" w:sz="0" w:space="0" w:color="auto"/>
            <w:bottom w:val="none" w:sz="0" w:space="0" w:color="auto"/>
            <w:right w:val="none" w:sz="0" w:space="0" w:color="auto"/>
          </w:divBdr>
        </w:div>
        <w:div w:id="2136636316">
          <w:marLeft w:val="0"/>
          <w:marRight w:val="0"/>
          <w:marTop w:val="0"/>
          <w:marBottom w:val="0"/>
          <w:divBdr>
            <w:top w:val="none" w:sz="0" w:space="0" w:color="auto"/>
            <w:left w:val="none" w:sz="0" w:space="0" w:color="auto"/>
            <w:bottom w:val="none" w:sz="0" w:space="0" w:color="auto"/>
            <w:right w:val="none" w:sz="0" w:space="0" w:color="auto"/>
          </w:divBdr>
          <w:divsChild>
            <w:div w:id="383256449">
              <w:marLeft w:val="0"/>
              <w:marRight w:val="0"/>
              <w:marTop w:val="0"/>
              <w:marBottom w:val="0"/>
              <w:divBdr>
                <w:top w:val="none" w:sz="0" w:space="0" w:color="auto"/>
                <w:left w:val="none" w:sz="0" w:space="0" w:color="auto"/>
                <w:bottom w:val="none" w:sz="0" w:space="0" w:color="auto"/>
                <w:right w:val="none" w:sz="0" w:space="0" w:color="auto"/>
              </w:divBdr>
            </w:div>
            <w:div w:id="484132751">
              <w:marLeft w:val="0"/>
              <w:marRight w:val="0"/>
              <w:marTop w:val="0"/>
              <w:marBottom w:val="0"/>
              <w:divBdr>
                <w:top w:val="none" w:sz="0" w:space="0" w:color="auto"/>
                <w:left w:val="none" w:sz="0" w:space="0" w:color="auto"/>
                <w:bottom w:val="none" w:sz="0" w:space="0" w:color="auto"/>
                <w:right w:val="none" w:sz="0" w:space="0" w:color="auto"/>
              </w:divBdr>
            </w:div>
            <w:div w:id="578759227">
              <w:marLeft w:val="0"/>
              <w:marRight w:val="0"/>
              <w:marTop w:val="0"/>
              <w:marBottom w:val="0"/>
              <w:divBdr>
                <w:top w:val="none" w:sz="0" w:space="0" w:color="auto"/>
                <w:left w:val="none" w:sz="0" w:space="0" w:color="auto"/>
                <w:bottom w:val="none" w:sz="0" w:space="0" w:color="auto"/>
                <w:right w:val="none" w:sz="0" w:space="0" w:color="auto"/>
              </w:divBdr>
            </w:div>
            <w:div w:id="1197697475">
              <w:marLeft w:val="0"/>
              <w:marRight w:val="0"/>
              <w:marTop w:val="0"/>
              <w:marBottom w:val="0"/>
              <w:divBdr>
                <w:top w:val="none" w:sz="0" w:space="0" w:color="auto"/>
                <w:left w:val="none" w:sz="0" w:space="0" w:color="auto"/>
                <w:bottom w:val="none" w:sz="0" w:space="0" w:color="auto"/>
                <w:right w:val="none" w:sz="0" w:space="0" w:color="auto"/>
              </w:divBdr>
            </w:div>
            <w:div w:id="14769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2814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image" Target="media/image126.emf"/><Relationship Id="rId107" Type="http://schemas.openxmlformats.org/officeDocument/2006/relationships/image" Target="media/image95.emf"/><Relationship Id="rId11" Type="http://schemas.openxmlformats.org/officeDocument/2006/relationships/footnotes" Target="footnotes.xml"/><Relationship Id="rId32" Type="http://schemas.openxmlformats.org/officeDocument/2006/relationships/image" Target="media/image20.png"/><Relationship Id="rId53" Type="http://schemas.openxmlformats.org/officeDocument/2006/relationships/image" Target="media/image41.emf"/><Relationship Id="rId74" Type="http://schemas.openxmlformats.org/officeDocument/2006/relationships/image" Target="media/image62.emf"/><Relationship Id="rId128" Type="http://schemas.openxmlformats.org/officeDocument/2006/relationships/image" Target="media/image116.emf"/><Relationship Id="rId149" Type="http://schemas.openxmlformats.org/officeDocument/2006/relationships/image" Target="media/image137.emf"/><Relationship Id="rId5" Type="http://schemas.openxmlformats.org/officeDocument/2006/relationships/customXml" Target="../customXml/item5.xml"/><Relationship Id="rId95" Type="http://schemas.openxmlformats.org/officeDocument/2006/relationships/image" Target="media/image83.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emf"/><Relationship Id="rId139" Type="http://schemas.openxmlformats.org/officeDocument/2006/relationships/image" Target="media/image127.emf"/><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image" Target="media/image96.emf"/><Relationship Id="rId124" Type="http://schemas.openxmlformats.org/officeDocument/2006/relationships/image" Target="media/image112.emf"/><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28.emf"/><Relationship Id="rId145" Type="http://schemas.openxmlformats.org/officeDocument/2006/relationships/image" Target="media/image13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emf"/><Relationship Id="rId119" Type="http://schemas.openxmlformats.org/officeDocument/2006/relationships/image" Target="media/image107.emf"/><Relationship Id="rId44" Type="http://schemas.openxmlformats.org/officeDocument/2006/relationships/image" Target="media/image32.png"/><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emf"/><Relationship Id="rId151" Type="http://schemas.openxmlformats.org/officeDocument/2006/relationships/image" Target="media/image139.emf"/><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emf"/><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emf"/><Relationship Id="rId146" Type="http://schemas.openxmlformats.org/officeDocument/2006/relationships/image" Target="media/image134.emf"/><Relationship Id="rId7" Type="http://schemas.openxmlformats.org/officeDocument/2006/relationships/numbering" Target="numbering.xml"/><Relationship Id="rId71" Type="http://schemas.openxmlformats.org/officeDocument/2006/relationships/image" Target="media/image59.emf"/><Relationship Id="rId92" Type="http://schemas.openxmlformats.org/officeDocument/2006/relationships/image" Target="media/image80.emf"/><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emf"/><Relationship Id="rId136" Type="http://schemas.openxmlformats.org/officeDocument/2006/relationships/image" Target="media/image124.e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png"/><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image" Target="media/image135.emf"/><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30.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emf"/><Relationship Id="rId116" Type="http://schemas.openxmlformats.org/officeDocument/2006/relationships/image" Target="media/image104.emf"/><Relationship Id="rId137" Type="http://schemas.openxmlformats.org/officeDocument/2006/relationships/image" Target="media/image125.emf"/><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emf"/><Relationship Id="rId132" Type="http://schemas.openxmlformats.org/officeDocument/2006/relationships/image" Target="media/image120.emf"/><Relationship Id="rId153" Type="http://schemas.openxmlformats.org/officeDocument/2006/relationships/image" Target="media/image141.png"/><Relationship Id="rId15" Type="http://schemas.openxmlformats.org/officeDocument/2006/relationships/image" Target="media/image3.pn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emf"/><Relationship Id="rId127" Type="http://schemas.openxmlformats.org/officeDocument/2006/relationships/image" Target="media/image115.emf"/><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image" Target="media/image110.emf"/><Relationship Id="rId143" Type="http://schemas.openxmlformats.org/officeDocument/2006/relationships/image" Target="media/image131.emf"/><Relationship Id="rId148" Type="http://schemas.openxmlformats.org/officeDocument/2006/relationships/image" Target="media/image136.e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100.emf"/><Relationship Id="rId133" Type="http://schemas.openxmlformats.org/officeDocument/2006/relationships/image" Target="media/image121.emf"/><Relationship Id="rId154" Type="http://schemas.openxmlformats.org/officeDocument/2006/relationships/fontTable" Target="fontTable.xml"/><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image" Target="media/image111.emf"/><Relationship Id="rId144" Type="http://schemas.openxmlformats.org/officeDocument/2006/relationships/image" Target="media/image132.emf"/><Relationship Id="rId90" Type="http://schemas.openxmlformats.org/officeDocument/2006/relationships/image" Target="media/image7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5AIRPNAIUNRU-1379959237-7796</_dlc_DocId>
    <_dlc_DocIdUrl xmlns="71c5aaf6-e6ce-465b-b873-5148d2a4c105">
      <Url>https://nokia.sharepoint.com/sites/c5g/projects/phydesign/_layouts/15/DocIdRedir.aspx?ID=5AIRPNAIUNRU-1379959237-7796</Url>
      <Description>5AIRPNAIUNRU-1379959237-7796</Description>
    </_dlc_DocIdUrl>
    <HideFromDelve xmlns="71c5aaf6-e6ce-465b-b873-5148d2a4c105">false</HideFromDelve>
    <TaxCatchAll xmlns="71c5aaf6-e6ce-465b-b873-5148d2a4c105" xsi:nil="true"/>
    <Document_x0020_category xmlns="3b34c8f0-1ef5-4d1e-bb66-517ce7fe7356" xsi:nil="true"/>
    <lcf76f155ced4ddcb4097134ff3c332f xmlns="d499e888-b648-4639-a12e-124bf1d657b9">
      <Terms xmlns="http://schemas.microsoft.com/office/infopath/2007/PartnerControls"/>
    </lcf76f155ced4ddcb4097134ff3c332f>
    <Documentdescription xmlns="d499e888-b648-4639-a12e-124bf1d657b9" xsi:nil="true"/>
    <Comments xmlns="d499e888-b648-4639-a12e-124bf1d657b9"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b:Source>
    <b:Tag>Qua22</b:Tag>
    <b:SourceType>Report</b:SourceType>
    <b:Guid>{EE7D5A58-B0BB-4A14-AFE1-EA6A690ABB4B}</b:Guid>
    <b:Author>
      <b:Author>
        <b:Corporate>Qualcomm Incorporated, China Telecom</b:Corporate>
      </b:Author>
    </b:Author>
    <b:Title>RP-221589, Summary for WI Increasing UE power high limit for CA and DC</b:Title>
    <b:Year>RAN#96, 2022</b:Year>
    <b:RefOrder>1</b:RefOrder>
  </b:Source>
</b:Sourc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2006/documentManagement/types"/>
    <ds:schemaRef ds:uri="71c5aaf6-e6ce-465b-b873-5148d2a4c105"/>
    <ds:schemaRef ds:uri="http://purl.org/dc/elements/1.1/"/>
    <ds:schemaRef ds:uri="http://purl.org/dc/terms/"/>
    <ds:schemaRef ds:uri="3b34c8f0-1ef5-4d1e-bb66-517ce7fe7356"/>
    <ds:schemaRef ds:uri="http://schemas.openxmlformats.org/package/2006/metadata/core-properties"/>
    <ds:schemaRef ds:uri="http://www.w3.org/XML/1998/namespace"/>
    <ds:schemaRef ds:uri="http://purl.org/dc/dcmitype/"/>
    <ds:schemaRef ds:uri="http://schemas.microsoft.com/office/infopath/2007/PartnerControls"/>
    <ds:schemaRef ds:uri="d499e888-b648-4639-a12e-124bf1d657b9"/>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78E7A732-FE7E-4786-A621-94C7571ABD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d499e888-b648-4639-a12e-124bf1d657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0DBC0BC-605F-4503-9936-27BE228E94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128</TotalTime>
  <Pages>44</Pages>
  <Words>9108</Words>
  <Characters>48364</Characters>
  <Application>Microsoft Office Word</Application>
  <DocSecurity>0</DocSecurity>
  <Lines>403</Lines>
  <Paragraphs>114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57358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Marco Maso</cp:lastModifiedBy>
  <cp:revision>17</cp:revision>
  <cp:lastPrinted>2016-06-20T21:35:00Z</cp:lastPrinted>
  <dcterms:created xsi:type="dcterms:W3CDTF">2023-02-17T09:57:00Z</dcterms:created>
  <dcterms:modified xsi:type="dcterms:W3CDTF">2023-02-17T17:06:00Z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0x010100CAC6E578C47D6A4BA19BDCC53867E4A5</vt:lpwstr>
  </property>
  <property fmtid="{D5CDD505-2E9C-101B-9397-08002B2CF9AE}" pid="6" name="TaxKeyword">
    <vt:lpwstr/>
  </property>
  <property fmtid="{D5CDD505-2E9C-101B-9397-08002B2CF9AE}" pid="7" name="AverageRating">
    <vt:lpwstr/>
  </property>
  <property fmtid="{D5CDD505-2E9C-101B-9397-08002B2CF9AE}" pid="8" name="_dlc_DocIdItemGuid">
    <vt:lpwstr>1e740f31-74a2-4eb6-b909-17b3b6f0748c</vt:lpwstr>
  </property>
  <property fmtid="{D5CDD505-2E9C-101B-9397-08002B2CF9AE}" pid="9" name="MediaServiceImageTags">
    <vt:lpwstr/>
  </property>
</Properties>
</file>